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true"/>
        <w:ind w:hanging="22" w:left="1440"/>
        <w:jc w:val="both"/>
        <w:rPr>
          <w:rFonts w:ascii="Times New Roman" w:hAnsi="Times New Roman" w:eastAsia="Times New Roman" w:cs="Times New Roman"/>
          <w:b/>
          <w:sz w:val="16"/>
          <w:szCs w:val="16"/>
        </w:rPr>
      </w:pPr>
      <w:r>
        <w:rPr>
          <w:rFonts w:eastAsia="Times New Roman" w:cs="Times New Roman" w:ascii="Times New Roman" w:hAnsi="Times New Roman"/>
          <w:b/>
          <w:sz w:val="16"/>
          <w:szCs w:val="16"/>
        </w:rPr>
        <w:drawing>
          <wp:anchor behindDoc="0" distT="0" distB="0" distL="0" distR="0" simplePos="0" locked="0" layoutInCell="1" allowOverlap="1" relativeHeight="2">
            <wp:simplePos x="0" y="0"/>
            <wp:positionH relativeFrom="column">
              <wp:posOffset>-111125</wp:posOffset>
            </wp:positionH>
            <wp:positionV relativeFrom="paragraph">
              <wp:posOffset>39370</wp:posOffset>
            </wp:positionV>
            <wp:extent cx="868680" cy="73342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rcRect l="0" t="7820" r="0" b="7748"/>
                    <a:stretch>
                      <a:fillRect/>
                    </a:stretch>
                  </pic:blipFill>
                  <pic:spPr bwMode="auto">
                    <a:xfrm>
                      <a:off x="0" y="0"/>
                      <a:ext cx="868680" cy="733425"/>
                    </a:xfrm>
                    <a:prstGeom prst="rect">
                      <a:avLst/>
                    </a:prstGeom>
                  </pic:spPr>
                </pic:pic>
              </a:graphicData>
            </a:graphic>
          </wp:anchor>
        </w:drawing>
      </w:r>
    </w:p>
    <w:p>
      <w:pPr>
        <w:pStyle w:val="LO-normal"/>
        <w:keepNext w:val="true"/>
        <w:ind w:left="1247"/>
        <w:jc w:val="both"/>
        <w:rPr/>
      </w:pPr>
      <w:r>
        <w:rPr>
          <w:rFonts w:eastAsia="Times New Roman" w:cs="Times New Roman" w:ascii="Times New Roman" w:hAnsi="Times New Roman"/>
          <w:b/>
          <w:sz w:val="26"/>
          <w:szCs w:val="26"/>
        </w:rPr>
        <w:t>Seminários Essenciais – Fundamentos</w:t>
      </w:r>
    </w:p>
    <w:p>
      <w:pPr>
        <w:pStyle w:val="LO-normal"/>
        <w:keepNext w:val="true"/>
        <w:ind w:left="1247"/>
        <w:jc w:val="both"/>
        <w:rPr/>
      </w:pPr>
      <w:r>
        <w:rPr>
          <w:rFonts w:eastAsia="Times New Roman" w:cs="Times New Roman" w:ascii="Times New Roman" w:hAnsi="Times New Roman"/>
          <w:b/>
          <w:sz w:val="26"/>
          <w:szCs w:val="26"/>
        </w:rPr>
        <w:t>Como Estudar a Bíblia</w:t>
      </w:r>
    </w:p>
    <w:p>
      <w:pPr>
        <w:pStyle w:val="LO-normal"/>
        <w:ind w:left="1247"/>
        <w:jc w:val="both"/>
        <w:rPr/>
      </w:pPr>
      <w:r>
        <w:rPr>
          <w:rFonts w:eastAsia="Times New Roman" w:cs="Times New Roman" w:ascii="Times New Roman" w:hAnsi="Times New Roman"/>
          <w:b/>
          <w:sz w:val="26"/>
          <w:szCs w:val="26"/>
        </w:rPr>
        <w:t>Aula 5: Usando Outros Recursos no Estudo da Bíblia</w:t>
      </w:r>
    </w:p>
    <w:p>
      <w:pPr>
        <w:pStyle w:val="LO-normal"/>
        <w:spacing w:before="0" w:after="20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________________________________________________________________________________</w:t>
      </w:r>
    </w:p>
    <w:p>
      <w:pPr>
        <w:pStyle w:val="LO-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Introdu</w:t>
      </w:r>
      <w:r>
        <w:rPr>
          <w:rFonts w:eastAsia="Times New Roman" w:cs="Times New Roman" w:ascii="Times New Roman" w:hAnsi="Times New Roman"/>
          <w:b/>
          <w:sz w:val="24"/>
          <w:szCs w:val="24"/>
        </w:rPr>
        <w:t>ção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Na semana passada, estudamos os gêneros literários da Bíblia. Esta manhã, veremos alguns recursos que temos para o estudo da Bíblia. E vamos começar pela </w:t>
      </w:r>
      <w:r>
        <w:rPr>
          <w:rFonts w:eastAsia="Times New Roman" w:cs="Times New Roman" w:ascii="Times New Roman" w:hAnsi="Times New Roman"/>
          <w:b/>
          <w:sz w:val="24"/>
          <w:szCs w:val="24"/>
        </w:rPr>
        <w:t>intenção do autor</w:t>
      </w:r>
      <w:r>
        <w:rPr>
          <w:rFonts w:eastAsia="Times New Roman" w:cs="Times New Roman" w:ascii="Times New Roman" w:hAnsi="Times New Roman"/>
          <w:sz w:val="24"/>
          <w:szCs w:val="24"/>
        </w:rPr>
        <w:t xml:space="preserve">. Afinal, </w:t>
      </w:r>
      <w:r>
        <w:rPr>
          <w:rFonts w:eastAsia="Times New Roman" w:cs="Times New Roman" w:ascii="Times New Roman" w:hAnsi="Times New Roman"/>
          <w:i/>
          <w:sz w:val="24"/>
          <w:szCs w:val="24"/>
        </w:rPr>
        <w:t>vocês já viram algum versículo sendo usado fora do contexto? Alguém poderia me dar um exemplo?</w:t>
      </w:r>
      <w:r>
        <w:rPr>
          <w:rFonts w:eastAsia="Times New Roman" w:cs="Times New Roman" w:ascii="Times New Roman" w:hAnsi="Times New Roman"/>
          <w:sz w:val="24"/>
          <w:szCs w:val="24"/>
        </w:rPr>
        <w:t xml:space="preserve"> (exemplo: Mt 7.1 – “Não julguem…”). Sempre que nos aproximamos de uma passagem da Escritura, devemos fazer duas perguntas:</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Por que o autor escreveu isso?</w:t>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Qual era o contexto?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Conhecer o propósito e o contexto de um versículo ou passagem o ajudará a entender a Bíblia corretamente e evitará que você cometa erros semelhantes aos de que acabamos de falar.</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I. A intenção do autor</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Vamos começar com nossa primeira ferramenta: o propósito do autor.</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Cada livro da Bíblia foi escrito com um </w:t>
      </w:r>
      <w:r>
        <w:rPr>
          <w:rFonts w:eastAsia="Times New Roman" w:cs="Times New Roman" w:ascii="Times New Roman" w:hAnsi="Times New Roman"/>
          <w:b/>
          <w:sz w:val="24"/>
          <w:szCs w:val="24"/>
        </w:rPr>
        <w:t>propósito</w:t>
      </w:r>
      <w:r>
        <w:rPr>
          <w:rFonts w:eastAsia="Times New Roman" w:cs="Times New Roman" w:ascii="Times New Roman" w:hAnsi="Times New Roman"/>
          <w:sz w:val="24"/>
          <w:szCs w:val="24"/>
        </w:rPr>
        <w:t xml:space="preserve"> específico em mente, portanto, devemos interpretar cada parte de um livro à luz desse propósito.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Isso significa que você não pode impor o significado que quiser a um texto. O problema de fazermos isto é que a Bíblia é a Palavra </w:t>
      </w:r>
      <w:r>
        <w:rPr>
          <w:rFonts w:eastAsia="Times New Roman" w:cs="Times New Roman" w:ascii="Times New Roman" w:hAnsi="Times New Roman"/>
          <w:i/>
          <w:sz w:val="24"/>
          <w:szCs w:val="24"/>
        </w:rPr>
        <w:t>de Deus</w:t>
      </w:r>
      <w:r>
        <w:rPr>
          <w:rFonts w:eastAsia="Times New Roman" w:cs="Times New Roman" w:ascii="Times New Roman" w:hAnsi="Times New Roman"/>
          <w:sz w:val="24"/>
          <w:szCs w:val="24"/>
        </w:rPr>
        <w:t xml:space="preserve">, não a nossa palavra. O propósito principal dela é nos contar sobre </w:t>
      </w:r>
      <w:r>
        <w:rPr>
          <w:rFonts w:eastAsia="Times New Roman" w:cs="Times New Roman" w:ascii="Times New Roman" w:hAnsi="Times New Roman"/>
          <w:sz w:val="24"/>
          <w:szCs w:val="24"/>
          <w:u w:val="single"/>
        </w:rPr>
        <w:t>ele</w:t>
      </w:r>
      <w:r>
        <w:rPr>
          <w:rFonts w:eastAsia="Times New Roman" w:cs="Times New Roman" w:ascii="Times New Roman" w:hAnsi="Times New Roman"/>
          <w:sz w:val="24"/>
          <w:szCs w:val="24"/>
        </w:rPr>
        <w:t xml:space="preserve">. Portanto, precisamos entender o que </w:t>
      </w:r>
      <w:r>
        <w:rPr>
          <w:rFonts w:eastAsia="Times New Roman" w:cs="Times New Roman" w:ascii="Times New Roman" w:hAnsi="Times New Roman"/>
          <w:i/>
          <w:sz w:val="24"/>
          <w:szCs w:val="24"/>
        </w:rPr>
        <w:t>ele</w:t>
      </w:r>
      <w:r>
        <w:rPr>
          <w:rFonts w:eastAsia="Times New Roman" w:cs="Times New Roman" w:ascii="Times New Roman" w:hAnsi="Times New Roman"/>
          <w:sz w:val="24"/>
          <w:szCs w:val="24"/>
        </w:rPr>
        <w:t xml:space="preserve"> está tentando realizar através dela. Sabemos que os escritores bíblicos foram inspirados por Deus, portanto, </w:t>
      </w:r>
      <w:r>
        <w:rPr>
          <w:rFonts w:eastAsia="Times New Roman" w:cs="Times New Roman" w:ascii="Times New Roman" w:hAnsi="Times New Roman"/>
          <w:b/>
          <w:sz w:val="24"/>
          <w:szCs w:val="24"/>
        </w:rPr>
        <w:t>o propósito deles é o de Deus</w:t>
      </w:r>
      <w:r>
        <w:rPr>
          <w:rFonts w:eastAsia="Times New Roman" w:cs="Times New Roman" w:ascii="Times New Roman" w:hAnsi="Times New Roman"/>
          <w:sz w:val="24"/>
          <w:szCs w:val="24"/>
        </w:rPr>
        <w:t>.</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Então, vamos dar uma olhada em algumas passagens para ver como descobrir a intenção do autor. Começaremos com alguns textos nos quais a intenção do autor é fácil de identificar.</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sz w:val="24"/>
          <w:szCs w:val="24"/>
          <w:highlight w:val="yellow"/>
        </w:rPr>
      </w:pPr>
      <w:r>
        <w:rPr>
          <w:rFonts w:eastAsia="Times New Roman" w:cs="Times New Roman" w:ascii="Times New Roman" w:hAnsi="Times New Roman"/>
          <w:b/>
          <w:sz w:val="24"/>
          <w:szCs w:val="24"/>
        </w:rPr>
        <w:t>Propósito Explícito e Claro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Vamos para o final do evangelho de João, João 20.30-31:</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left="1700"/>
        <w:jc w:val="both"/>
        <w:rPr>
          <w:rFonts w:ascii="Times New Roman" w:hAnsi="Times New Roman" w:eastAsia="Times New Roman" w:cs="Times New Roman"/>
          <w:sz w:val="24"/>
          <w:szCs w:val="24"/>
        </w:rPr>
      </w:pPr>
      <w:r>
        <w:rPr>
          <w:rFonts w:eastAsia="Times New Roman" w:cs="Times New Roman" w:ascii="Times New Roman" w:hAnsi="Times New Roman"/>
          <w:sz w:val="24"/>
          <w:szCs w:val="24"/>
          <w:highlight w:val="white"/>
        </w:rPr>
        <w:t xml:space="preserve">Na verdade, Jesus fez diante dos seus discípulos muitos outros sinais que não estão escritos neste livro. </w:t>
      </w:r>
      <w:r>
        <w:rPr>
          <w:rFonts w:eastAsia="Times New Roman" w:cs="Times New Roman" w:ascii="Times New Roman" w:hAnsi="Times New Roman"/>
          <w:b/>
          <w:sz w:val="24"/>
          <w:szCs w:val="24"/>
          <w:highlight w:val="white"/>
        </w:rPr>
        <w:t>Estes, porém, foram registrados para que vocês creiam que Jesus é o Cristo, o Filho de Deus, e para que, crendo, tenham vida em seu nome.</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b/>
          <w:i/>
          <w:sz w:val="24"/>
          <w:szCs w:val="24"/>
        </w:rPr>
        <w:t>Então, por que João escreveu o livro de João?</w:t>
      </w:r>
      <w:r>
        <w:rPr>
          <w:rFonts w:eastAsia="Times New Roman" w:cs="Times New Roman" w:ascii="Times New Roman" w:hAnsi="Times New Roman"/>
          <w:sz w:val="24"/>
          <w:szCs w:val="24"/>
        </w:rPr>
        <w:t xml:space="preserve"> [Aguardar resposta].</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Quando você estuda o livro de João, você precisa manter esse propósito em mente. É uma das razões pelas quais João é tão explícito sobre quem é Jesus (lembre-se da semana passada).</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Propósito Implícito ou Mais Ambíguo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 se a intenção não for óbvia ou explícita? Nesses casos, devemos examinar o texto em busca de pistas para tentar entender por que ele foi escrito e quais são os seus principais temas.</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Falamos sobre isso em nossa última aula sobre gênero: Quando for lidar com uma epístola do NT ou com um profeta do VT, tente responder a estas quatro perguntas para ter uma noção de qual era o propósito do autor (na folha do aluno):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Quem está escrevendo e para quem?</w:t>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Qual é a situação do autor e do leitor?</w:t>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Existem problemas ou questões que estão sendo tratadas?</w:t>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Existem temas repetidos ou uma ideia que unifica todo o livro?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Um texto bom para meditarmos usando essas quatro perguntas é 2 Timóteo 1.9-10. Quero encorajá-lo a </w:t>
      </w:r>
      <w:r>
        <w:rPr>
          <w:rFonts w:eastAsia="Times New Roman" w:cs="Times New Roman" w:ascii="Times New Roman" w:hAnsi="Times New Roman"/>
          <w:sz w:val="24"/>
          <w:szCs w:val="24"/>
        </w:rPr>
        <w:t>estudar</w:t>
      </w:r>
      <w:r>
        <w:rPr>
          <w:rFonts w:eastAsia="Times New Roman" w:cs="Times New Roman" w:ascii="Times New Roman" w:hAnsi="Times New Roman"/>
          <w:sz w:val="24"/>
          <w:szCs w:val="24"/>
        </w:rPr>
        <w:t xml:space="preserve"> esses versículos em casa. Acredito que vocês verão que esses versículos são proveitosos apenas por si mesmos. Contudo, vocês conseguirão tirar muito mais deles, acreditem, se entenderem como eles colaboram para o propósito principal de Paulo em 2 Timóteo.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Lembre-se: não significa que, todas as vezes que você não entender o propósito do autor, você acabará entendendo a passagem de modo totalmente errado. Pela graça de Deus, isto não acontece. Mas você provavelmente acabará apenas afirmando uma verdade geral em vez de ver o significado mais profundo da passagem.</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DÚVIDAS?</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Devemos sempre ter em mente que o propósito subjacente de Deus em toda a Escritura é a revelação de sua glória, principalmente como é exibida através do evangelho de nosso Senhor Jesus Cristo. Portanto, quando nos sentamos para estudarmos a Palavra de Deus, procurando discernir o propósito e o contexto de uma passagem, devemos fazê-lo com o objetivo de crescer em nosso conhecimento dEle em toda a sua glória!</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 xml:space="preserve">Vamos continuar e discutir </w:t>
      </w:r>
      <w:r>
        <w:rPr>
          <w:rFonts w:eastAsia="Times New Roman" w:cs="Times New Roman" w:ascii="Times New Roman" w:hAnsi="Times New Roman"/>
          <w:sz w:val="24"/>
          <w:szCs w:val="24"/>
        </w:rPr>
        <w:t xml:space="preserve">mais </w:t>
      </w:r>
      <w:r>
        <w:rPr>
          <w:rFonts w:eastAsia="Times New Roman" w:cs="Times New Roman" w:ascii="Times New Roman" w:hAnsi="Times New Roman"/>
          <w:sz w:val="24"/>
          <w:szCs w:val="24"/>
        </w:rPr>
        <w:t>duas ferramentas interpretativas importantes: estrutura e paralelismo. Elas são projetadas para nos ajudar a dividir a Escritura em seções maiores a fim de nos ajudar a entender melhor seu significado. Comecemos pela estrutura.</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III. </w:t>
      </w:r>
      <w:r>
        <w:rPr>
          <w:rFonts w:eastAsia="Times New Roman" w:cs="Times New Roman" w:ascii="Times New Roman" w:hAnsi="Times New Roman"/>
          <w:b/>
          <w:sz w:val="24"/>
          <w:szCs w:val="24"/>
        </w:rPr>
        <w:t>Estrutura</w:t>
      </w:r>
      <w:r>
        <w:rPr>
          <w:rStyle w:val="FootnoteReference"/>
          <w:rFonts w:eastAsia="Times New Roman" w:cs="Times New Roman" w:ascii="Times New Roman" w:hAnsi="Times New Roman"/>
          <w:b/>
          <w:color w:val="000000"/>
          <w:sz w:val="24"/>
          <w:szCs w:val="24"/>
        </w:rPr>
        <w:footnoteReference w:id="2"/>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Precisamos</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responder</w:t>
      </w:r>
      <w:r>
        <w:rPr>
          <w:rFonts w:eastAsia="Times New Roman" w:cs="Times New Roman" w:ascii="Times New Roman" w:hAnsi="Times New Roman"/>
          <w:sz w:val="24"/>
          <w:szCs w:val="24"/>
        </w:rPr>
        <w:t xml:space="preserve"> duas perguntas quando estamos tentando entender a estrutura de uma passagem:</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autor dividiu seu material em seções?</w:t>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Como essas seções se encaixam?</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Essa primeira pergunta é fundamental. Nem todas as partes das Escrituras possuem uma estrutura central para o entendimento delas. Porém, quando um livro aparece organizado segundo um determinado padrão ou ordem, é importante entendermos que estrutura é essa. Dessa forma, podemos ver mais claramente o que o autor está tentando fazer em cada ponto do livro.</w:t>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p>
      <w:pPr>
        <w:pStyle w:val="LO-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sz w:val="24"/>
          <w:szCs w:val="24"/>
        </w:rPr>
        <w:t>Identificando a Estrutura</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Certo. Então, como eu descubro a estrutura de uma passagem? Olhem para a parte de baixo da folha do aluno e vocês verão algumas dicas de como fazer isso.</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Procure palavras ou temas repetidos.</w:t>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2. </w:t>
      </w:r>
      <w:r>
        <w:rPr>
          <w:rFonts w:eastAsia="Times New Roman" w:cs="Times New Roman" w:ascii="Times New Roman" w:hAnsi="Times New Roman"/>
          <w:color w:val="000000"/>
          <w:sz w:val="24"/>
          <w:szCs w:val="24"/>
        </w:rPr>
        <w:t>Nas narrativas, procure por mudanças de cena. Finja que você é um diretor de cinema ou um dramaturgo e pergunte a si mesmo</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Houve uma</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mudança</w:t>
      </w:r>
      <w:r>
        <w:rPr>
          <w:rFonts w:eastAsia="Times New Roman" w:cs="Times New Roman" w:ascii="Times New Roman" w:hAnsi="Times New Roman"/>
          <w:color w:val="000000"/>
          <w:sz w:val="24"/>
          <w:szCs w:val="24"/>
        </w:rPr>
        <w:t xml:space="preserve"> de cena aqui?”. Se sim, </w:t>
      </w:r>
      <w:r>
        <w:rPr>
          <w:rFonts w:eastAsia="Times New Roman" w:cs="Times New Roman" w:ascii="Times New Roman" w:hAnsi="Times New Roman"/>
          <w:sz w:val="24"/>
          <w:szCs w:val="24"/>
        </w:rPr>
        <w:t>“P</w:t>
      </w:r>
      <w:r>
        <w:rPr>
          <w:rFonts w:eastAsia="Times New Roman" w:cs="Times New Roman" w:ascii="Times New Roman" w:hAnsi="Times New Roman"/>
          <w:color w:val="000000"/>
          <w:sz w:val="24"/>
          <w:szCs w:val="24"/>
        </w:rPr>
        <w:t xml:space="preserve">or que, então, o autor está me levando para algo diferente?”. </w:t>
      </w:r>
      <w:r>
        <w:rPr>
          <w:rFonts w:eastAsia="Times New Roman" w:cs="Times New Roman" w:ascii="Times New Roman" w:hAnsi="Times New Roman"/>
          <w:sz w:val="24"/>
          <w:szCs w:val="24"/>
        </w:rPr>
        <w:t>Vere</w:t>
      </w:r>
      <w:r>
        <w:rPr>
          <w:rFonts w:eastAsia="Times New Roman" w:cs="Times New Roman" w:ascii="Times New Roman" w:hAnsi="Times New Roman"/>
          <w:color w:val="000000"/>
          <w:sz w:val="24"/>
          <w:szCs w:val="24"/>
        </w:rPr>
        <w:t>mos um exemplo disso em alguns minutos.</w:t>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Nos diálogos, muitas vezes você pode dividir o texto tomando como base quem está falando. Por exemplo</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em Jó, é </w:t>
      </w:r>
      <w:r>
        <w:rPr>
          <w:rFonts w:eastAsia="Times New Roman" w:cs="Times New Roman" w:ascii="Times New Roman" w:hAnsi="Times New Roman"/>
          <w:sz w:val="24"/>
          <w:szCs w:val="24"/>
        </w:rPr>
        <w:t>extremamente</w:t>
      </w:r>
      <w:r>
        <w:rPr>
          <w:rFonts w:eastAsia="Times New Roman" w:cs="Times New Roman" w:ascii="Times New Roman" w:hAnsi="Times New Roman"/>
          <w:color w:val="000000"/>
          <w:sz w:val="24"/>
          <w:szCs w:val="24"/>
        </w:rPr>
        <w:t xml:space="preserve"> importante saber se é Jó, </w:t>
      </w:r>
      <w:r>
        <w:rPr>
          <w:rFonts w:eastAsia="Times New Roman" w:cs="Times New Roman" w:ascii="Times New Roman" w:hAnsi="Times New Roman"/>
          <w:sz w:val="24"/>
          <w:szCs w:val="24"/>
        </w:rPr>
        <w:t>Deus ou algum dos amigos de Jó</w:t>
      </w:r>
      <w:r>
        <w:rPr>
          <w:rFonts w:eastAsia="Times New Roman" w:cs="Times New Roman" w:ascii="Times New Roman" w:hAnsi="Times New Roman"/>
          <w:color w:val="000000"/>
          <w:sz w:val="24"/>
          <w:szCs w:val="24"/>
        </w:rPr>
        <w:t xml:space="preserve"> quem está falando</w:t>
      </w:r>
      <w:r>
        <w:rPr>
          <w:rFonts w:eastAsia="Times New Roman" w:cs="Times New Roman" w:ascii="Times New Roman" w:hAnsi="Times New Roman"/>
          <w:sz w:val="24"/>
          <w:szCs w:val="24"/>
        </w:rPr>
        <w:t>.</w:t>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r>
      <w:r>
        <w:rPr>
          <w:rFonts w:eastAsia="Times New Roman" w:cs="Times New Roman" w:ascii="Times New Roman" w:hAnsi="Times New Roman"/>
          <w:sz w:val="24"/>
          <w:szCs w:val="24"/>
        </w:rPr>
        <w:t xml:space="preserve"> </w:t>
      </w:r>
      <w:r>
        <w:rPr>
          <w:rFonts w:eastAsia="Times New Roman" w:cs="Times New Roman" w:ascii="Times New Roman" w:hAnsi="Times New Roman"/>
          <w:color w:val="000000"/>
          <w:sz w:val="24"/>
          <w:szCs w:val="24"/>
        </w:rPr>
        <w:t xml:space="preserve">Em alguns lugares, a estrutura usada é a estrutura de um argumento </w:t>
      </w:r>
      <w:r>
        <w:rPr>
          <w:rFonts w:eastAsia="Times New Roman" w:cs="Times New Roman" w:ascii="Times New Roman" w:hAnsi="Times New Roman"/>
          <w:sz w:val="24"/>
          <w:szCs w:val="24"/>
        </w:rPr>
        <w:t>legal</w:t>
      </w:r>
      <w:r>
        <w:rPr>
          <w:rFonts w:eastAsia="Times New Roman" w:cs="Times New Roman" w:ascii="Times New Roman" w:hAnsi="Times New Roman"/>
          <w:color w:val="000000"/>
          <w:sz w:val="24"/>
          <w:szCs w:val="24"/>
        </w:rPr>
        <w:t xml:space="preserve">. Malaquias é um bom exemplo disso, assim como a Carta de Paulo aos Romanos. Em Romanos 1 e 2, </w:t>
      </w:r>
      <w:r>
        <w:rPr>
          <w:rFonts w:eastAsia="Times New Roman" w:cs="Times New Roman" w:ascii="Times New Roman" w:hAnsi="Times New Roman"/>
          <w:sz w:val="24"/>
          <w:szCs w:val="24"/>
        </w:rPr>
        <w:t xml:space="preserve">antes de começar seu argumento do capítulo 3 sobre o dom gratuito da salvação em Cristo para aqueles que creem, </w:t>
      </w:r>
      <w:r>
        <w:rPr>
          <w:rFonts w:eastAsia="Times New Roman" w:cs="Times New Roman" w:ascii="Times New Roman" w:hAnsi="Times New Roman"/>
          <w:color w:val="000000"/>
          <w:sz w:val="24"/>
          <w:szCs w:val="24"/>
        </w:rPr>
        <w:t xml:space="preserve">Paulo estabelece que todos estão </w:t>
      </w:r>
      <w:r>
        <w:rPr>
          <w:rFonts w:eastAsia="Times New Roman" w:cs="Times New Roman" w:ascii="Times New Roman" w:hAnsi="Times New Roman"/>
          <w:sz w:val="24"/>
          <w:szCs w:val="24"/>
        </w:rPr>
        <w:t>debaixo</w:t>
      </w:r>
      <w:r>
        <w:rPr>
          <w:rFonts w:eastAsia="Times New Roman" w:cs="Times New Roman" w:ascii="Times New Roman" w:hAnsi="Times New Roman"/>
          <w:color w:val="000000"/>
          <w:sz w:val="24"/>
          <w:szCs w:val="24"/>
        </w:rPr>
        <w:t xml:space="preserve"> da ira de Deus por causa de seus pecados, os gentios no capítulo 1 e os judeus no capítulo 2.</w:t>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Portanto, se você vir uma progressão lógica de pensamento, como em Romanos, pode muito bem ser a estrutura de um argumento progressivo – e você fará bem em acompanhar esse argumento.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Aliás, você descobrirá que os parágrafos, as divisões de capítulos e as de versículos de suas bíblias costumam ser úteis. No entanto, às vezes, elas não são. Tenha em mente que elas não são inspiradas por Deus. Muitas vezes, pode ser útil imprimir o trecho das Escrituras que você precisa de algum site para que você possa lê-lo sem divisões de versículos, parágrafos ou capítulos.</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Fazendo uso da Estrutura</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[Use um texto bíblico como exemplo]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Depois de dividir sua passagem em subseções, seja com base em cenas, argumentos, temas ou frases repetidas, é importante dar a cada seção um título resumido. Isso força você a pensar sobre qual é o propósito/assunto principal de cada subseção e anotá-lo. Não pense que precisa ficar com a primeira ideia que surgiu na sua mente até o fim; você sempre pode alterá-la mais tarde.</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Depois de resumir o que cada seção trata em algumas frases, o próximo passo é ver como as partes se encaixam. Como já vimos, em uma carta, as seções podem ser argumentos que se complementam ou, no caso de uma narrativa, as seções podem contrastar ou complementar umas às outras.</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Ao longo do caminho, você pode descobrir que começou a esboçar a parte das Escrituras que está estudando. Muitas vezes, pode ser útil continuar e terminar o esboço. Fazer o esboço de um capítulo ou mesmo de um livro inteiro pode ser uma ótima maneira de seguir um fluxo de pensamento e ver como a estrutura revela o significado.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Outra coisa que pode ajudar é memorizar uma passagem da Escritura. Quando estiver memorizando-a, é mais provável que você perceba padrões de temas e palavras recorrentes que evidenciam uma estrutura – pelo menos, dentro do capítulo. E é mais provável que você veja como o autor usa a Estrutura para atingir seu propósito.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Ver como o autor estruturou o que ele está dizendo nos ajudará a descobrir a ideia mais importante de toda a passagem.</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Paral</w:t>
      </w:r>
      <w:r>
        <w:rPr>
          <w:rFonts w:eastAsia="Times New Roman" w:cs="Times New Roman" w:ascii="Times New Roman" w:hAnsi="Times New Roman"/>
          <w:b/>
          <w:sz w:val="24"/>
          <w:szCs w:val="24"/>
        </w:rPr>
        <w:t>elos</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Nós estudamos um pouco sobre os paralelos quando falamos do gênero poesia. Chegamos a falar sobre os diferentes tipos de paralelismo.</w:t>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O paralelismo produz uma bela poesia, mas também nos ajuda a compreender o significado da passagem de uma maneira diferente. Ele serve para nos dar duas chances de entender uma determinada verdade. Se você não entender a primeira frase, talvez entenda a que faz paralelo com ela.</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w:t>
      </w:r>
      <w:r>
        <w:rPr>
          <w:rFonts w:eastAsia="Times New Roman" w:cs="Times New Roman" w:ascii="Times New Roman" w:hAnsi="Times New Roman"/>
          <w:sz w:val="24"/>
          <w:szCs w:val="24"/>
        </w:rPr>
        <w:t>e</w:t>
      </w:r>
      <w:r>
        <w:rPr>
          <w:rFonts w:eastAsia="Times New Roman" w:cs="Times New Roman" w:ascii="Times New Roman" w:hAnsi="Times New Roman"/>
          <w:color w:val="000000"/>
          <w:sz w:val="24"/>
          <w:szCs w:val="24"/>
        </w:rPr>
        <w:t>mpl</w:t>
      </w:r>
      <w:r>
        <w:rPr>
          <w:rFonts w:eastAsia="Times New Roman" w:cs="Times New Roman" w:ascii="Times New Roman" w:hAnsi="Times New Roman"/>
          <w:sz w:val="24"/>
          <w:szCs w:val="24"/>
        </w:rPr>
        <w:t>o</w:t>
      </w:r>
      <w:r>
        <w:rPr>
          <w:rFonts w:eastAsia="Times New Roman" w:cs="Times New Roman" w:ascii="Times New Roman" w:hAnsi="Times New Roman"/>
          <w:color w:val="000000"/>
          <w:sz w:val="24"/>
          <w:szCs w:val="24"/>
        </w:rPr>
        <w:t>: Isa</w:t>
      </w:r>
      <w:r>
        <w:rPr>
          <w:rFonts w:eastAsia="Times New Roman" w:cs="Times New Roman" w:ascii="Times New Roman" w:hAnsi="Times New Roman"/>
          <w:sz w:val="24"/>
          <w:szCs w:val="24"/>
        </w:rPr>
        <w:t>ías</w:t>
      </w:r>
      <w:r>
        <w:rPr>
          <w:rFonts w:eastAsia="Times New Roman" w:cs="Times New Roman" w:ascii="Times New Roman" w:hAnsi="Times New Roman"/>
          <w:color w:val="000000"/>
          <w:sz w:val="24"/>
          <w:szCs w:val="24"/>
        </w:rPr>
        <w:t xml:space="preserve"> 55</w:t>
      </w:r>
      <w:r>
        <w:rPr>
          <w:rFonts w:eastAsia="Times New Roman" w:cs="Times New Roman" w:ascii="Times New Roman" w:hAnsi="Times New Roman"/>
          <w:sz w:val="24"/>
          <w:szCs w:val="24"/>
        </w:rPr>
        <w:t>.</w:t>
      </w:r>
      <w:r>
        <w:rPr>
          <w:rFonts w:eastAsia="Times New Roman" w:cs="Times New Roman" w:ascii="Times New Roman" w:hAnsi="Times New Roman"/>
          <w:color w:val="000000"/>
          <w:sz w:val="24"/>
          <w:szCs w:val="24"/>
        </w:rPr>
        <w:t>6</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sz w:val="24"/>
          <w:szCs w:val="24"/>
          <w:highlight w:val="white"/>
        </w:rPr>
      </w:pPr>
      <w:r>
        <w:rPr>
          <w:rFonts w:eastAsia="Times New Roman" w:cs="Times New Roman" w:ascii="Times New Roman" w:hAnsi="Times New Roman"/>
          <w:sz w:val="24"/>
          <w:szCs w:val="24"/>
          <w:highlight w:val="white"/>
          <w:u w:val="single"/>
        </w:rPr>
        <w:t>Busquem</w:t>
      </w:r>
      <w:r>
        <w:rPr>
          <w:rFonts w:eastAsia="Times New Roman" w:cs="Times New Roman" w:ascii="Times New Roman" w:hAnsi="Times New Roman"/>
          <w:sz w:val="24"/>
          <w:szCs w:val="24"/>
          <w:highlight w:val="white"/>
        </w:rPr>
        <w:t xml:space="preserve"> o </w:t>
      </w:r>
      <w:r>
        <w:rPr>
          <w:rFonts w:eastAsia="Times New Roman" w:cs="Times New Roman" w:ascii="Times New Roman" w:hAnsi="Times New Roman"/>
          <w:b/>
          <w:sz w:val="24"/>
          <w:szCs w:val="24"/>
          <w:highlight w:val="white"/>
        </w:rPr>
        <w:t>SENHOR</w:t>
      </w:r>
      <w:r>
        <w:rPr>
          <w:rFonts w:eastAsia="Times New Roman" w:cs="Times New Roman" w:ascii="Times New Roman" w:hAnsi="Times New Roman"/>
          <w:sz w:val="24"/>
          <w:szCs w:val="24"/>
          <w:highlight w:val="white"/>
        </w:rPr>
        <w:t xml:space="preserve"> enquanto ele pode ser </w:t>
      </w:r>
      <w:r>
        <w:rPr>
          <w:rFonts w:eastAsia="Times New Roman" w:cs="Times New Roman" w:ascii="Times New Roman" w:hAnsi="Times New Roman"/>
          <w:i/>
          <w:sz w:val="24"/>
          <w:szCs w:val="24"/>
          <w:highlight w:val="white"/>
        </w:rPr>
        <w:t>encontrado;</w:t>
      </w:r>
      <w:r>
        <w:rPr>
          <w:rFonts w:eastAsia="Times New Roman" w:cs="Times New Roman" w:ascii="Times New Roman" w:hAnsi="Times New Roman"/>
          <w:sz w:val="24"/>
          <w:szCs w:val="24"/>
          <w:highlight w:val="white"/>
        </w:rPr>
        <w:t xml:space="preserve"> </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highlight w:val="white"/>
          <w:u w:val="single"/>
        </w:rPr>
        <w:t>invoquem</w:t>
      </w:r>
      <w:r>
        <w:rPr>
          <w:rFonts w:eastAsia="Times New Roman" w:cs="Times New Roman" w:ascii="Times New Roman" w:hAnsi="Times New Roman"/>
          <w:sz w:val="24"/>
          <w:szCs w:val="24"/>
          <w:highlight w:val="white"/>
        </w:rPr>
        <w:t>-n</w:t>
      </w:r>
      <w:r>
        <w:rPr>
          <w:rFonts w:eastAsia="Times New Roman" w:cs="Times New Roman" w:ascii="Times New Roman" w:hAnsi="Times New Roman"/>
          <w:b/>
          <w:sz w:val="24"/>
          <w:szCs w:val="24"/>
          <w:highlight w:val="white"/>
        </w:rPr>
        <w:t>o</w:t>
      </w:r>
      <w:r>
        <w:rPr>
          <w:rFonts w:eastAsia="Times New Roman" w:cs="Times New Roman" w:ascii="Times New Roman" w:hAnsi="Times New Roman"/>
          <w:sz w:val="24"/>
          <w:szCs w:val="24"/>
          <w:highlight w:val="white"/>
        </w:rPr>
        <w:t xml:space="preserve"> enquanto ele está </w:t>
      </w:r>
      <w:r>
        <w:rPr>
          <w:rFonts w:eastAsia="Times New Roman" w:cs="Times New Roman" w:ascii="Times New Roman" w:hAnsi="Times New Roman"/>
          <w:i/>
          <w:sz w:val="24"/>
          <w:szCs w:val="24"/>
          <w:highlight w:val="white"/>
        </w:rPr>
        <w:t>perto</w:t>
      </w:r>
      <w:r>
        <w:rPr>
          <w:rFonts w:eastAsia="Times New Roman" w:cs="Times New Roman" w:ascii="Times New Roman" w:hAnsi="Times New Roman"/>
          <w:sz w:val="24"/>
          <w:szCs w:val="24"/>
          <w:highlight w:val="white"/>
        </w:rPr>
        <w:t>.</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Se você acabou de ler a primeira frase, você pode até se perguntar o que Isaías quer dizer com “Busquem o SENHOR”, porém o versículo </w:t>
      </w:r>
      <w:r>
        <w:rPr>
          <w:rFonts w:eastAsia="Times New Roman" w:cs="Times New Roman" w:ascii="Times New Roman" w:hAnsi="Times New Roman"/>
          <w:sz w:val="24"/>
          <w:szCs w:val="24"/>
        </w:rPr>
        <w:t>fica</w:t>
      </w:r>
      <w:r>
        <w:rPr>
          <w:rFonts w:eastAsia="Times New Roman" w:cs="Times New Roman" w:ascii="Times New Roman" w:hAnsi="Times New Roman"/>
          <w:sz w:val="24"/>
          <w:szCs w:val="24"/>
        </w:rPr>
        <w:t xml:space="preserve"> mais </w:t>
      </w:r>
      <w:r>
        <w:rPr>
          <w:rFonts w:eastAsia="Times New Roman" w:cs="Times New Roman" w:ascii="Times New Roman" w:hAnsi="Times New Roman"/>
          <w:sz w:val="24"/>
          <w:szCs w:val="24"/>
        </w:rPr>
        <w:t>claro</w:t>
      </w:r>
      <w:r>
        <w:rPr>
          <w:rFonts w:eastAsia="Times New Roman" w:cs="Times New Roman" w:ascii="Times New Roman" w:hAnsi="Times New Roman"/>
          <w:sz w:val="24"/>
          <w:szCs w:val="24"/>
        </w:rPr>
        <w:t xml:space="preserve"> na 2ª linha: “invoquem-no enquanto ele está perto”.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“Busquem o SENHOR” faz paralelo com “invoquem-no”, portanto como vamos buscar a Deus? Invocando-o, provavelmente em oração. Assim, o paralelismo nos ajuda a entender o significado.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PERGUNTAS</w:t>
      </w:r>
      <w:r>
        <w:rPr>
          <w:rFonts w:eastAsia="Times New Roman" w:cs="Times New Roman" w:ascii="Times New Roman" w:hAnsi="Times New Roman"/>
          <w:color w:val="000000"/>
          <w:sz w:val="24"/>
          <w:szCs w:val="24"/>
        </w:rPr>
        <w:t>?</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Vamos para nosso próximo recurso:</w:t>
      </w:r>
      <w:r>
        <w:rPr>
          <w:rFonts w:eastAsia="Times New Roman" w:cs="Times New Roman" w:ascii="Times New Roman" w:hAnsi="Times New Roman"/>
          <w:color w:val="000000"/>
          <w:sz w:val="24"/>
          <w:szCs w:val="24"/>
        </w:rPr>
        <w:t xml:space="preserve"> </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xml:space="preserve">V. Palavras de </w:t>
      </w:r>
      <w:r>
        <w:rPr>
          <w:rFonts w:eastAsia="Times New Roman" w:cs="Times New Roman" w:ascii="Times New Roman" w:hAnsi="Times New Roman"/>
          <w:b/>
          <w:sz w:val="24"/>
          <w:szCs w:val="24"/>
        </w:rPr>
        <w:t xml:space="preserve">Ligação / Conectivos </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que são palavras de ligação?</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Identificar palavras de ligação (ou conectivos) e como elas funcionam nos ajuda a entender a relação entre várias frases. Este não é um conceito novo, certo? Lembre-se de quando você era novo, e sua mãe lhe dizia:</w:t>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Não toque no fogão </w:t>
      </w:r>
      <w:r>
        <w:rPr>
          <w:rFonts w:eastAsia="Times New Roman" w:cs="Times New Roman" w:ascii="Times New Roman" w:hAnsi="Times New Roman"/>
          <w:b/>
          <w:sz w:val="24"/>
          <w:szCs w:val="24"/>
          <w:u w:val="single"/>
        </w:rPr>
        <w:t>senão</w:t>
      </w:r>
      <w:r>
        <w:rPr>
          <w:rFonts w:eastAsia="Times New Roman" w:cs="Times New Roman" w:ascii="Times New Roman" w:hAnsi="Times New Roman"/>
          <w:b/>
          <w:sz w:val="24"/>
          <w:szCs w:val="24"/>
        </w:rPr>
        <w:t xml:space="preserve"> você vai se queimar.</w:t>
      </w:r>
    </w:p>
    <w:p>
      <w:pPr>
        <w:pStyle w:val="LO-normal"/>
        <w:ind w:left="72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Felizmente, nessa situação sua mãe deixou claro. </w:t>
      </w:r>
      <w:r>
        <w:rPr>
          <w:rFonts w:eastAsia="Times New Roman" w:cs="Times New Roman" w:ascii="Times New Roman" w:hAnsi="Times New Roman"/>
          <w:i/>
          <w:sz w:val="24"/>
          <w:szCs w:val="24"/>
        </w:rPr>
        <w:t>Não toque no fogão</w:t>
      </w:r>
      <w:r>
        <w:rPr>
          <w:rFonts w:eastAsia="Times New Roman" w:cs="Times New Roman" w:ascii="Times New Roman" w:hAnsi="Times New Roman"/>
          <w:sz w:val="24"/>
          <w:szCs w:val="24"/>
        </w:rPr>
        <w:t xml:space="preserve">, e </w:t>
      </w:r>
      <w:r>
        <w:rPr>
          <w:rFonts w:eastAsia="Times New Roman" w:cs="Times New Roman" w:ascii="Times New Roman" w:hAnsi="Times New Roman"/>
          <w:i/>
          <w:sz w:val="24"/>
          <w:szCs w:val="24"/>
        </w:rPr>
        <w:t>você vai se queimar</w:t>
      </w:r>
      <w:r>
        <w:rPr>
          <w:rFonts w:eastAsia="Times New Roman" w:cs="Times New Roman" w:ascii="Times New Roman" w:hAnsi="Times New Roman"/>
          <w:sz w:val="24"/>
          <w:szCs w:val="24"/>
        </w:rPr>
        <w:t xml:space="preserve"> estão ligados pela palavra </w:t>
      </w:r>
      <w:r>
        <w:rPr>
          <w:rFonts w:eastAsia="Times New Roman" w:cs="Times New Roman" w:ascii="Times New Roman" w:hAnsi="Times New Roman"/>
          <w:i/>
          <w:sz w:val="24"/>
          <w:szCs w:val="24"/>
        </w:rPr>
        <w:t>senão</w:t>
      </w:r>
      <w:r>
        <w:rPr>
          <w:rFonts w:eastAsia="Times New Roman" w:cs="Times New Roman" w:ascii="Times New Roman" w:hAnsi="Times New Roman"/>
          <w:sz w:val="24"/>
          <w:szCs w:val="24"/>
        </w:rPr>
        <w:t>.</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Essa palavra “</w:t>
      </w:r>
      <w:r>
        <w:rPr>
          <w:rFonts w:eastAsia="Times New Roman" w:cs="Times New Roman" w:ascii="Times New Roman" w:hAnsi="Times New Roman"/>
          <w:i/>
          <w:sz w:val="24"/>
          <w:szCs w:val="24"/>
        </w:rPr>
        <w:t>senão</w:t>
      </w:r>
      <w:r>
        <w:rPr>
          <w:rFonts w:eastAsia="Times New Roman" w:cs="Times New Roman" w:ascii="Times New Roman" w:hAnsi="Times New Roman"/>
          <w:sz w:val="24"/>
          <w:szCs w:val="24"/>
        </w:rPr>
        <w:t>” conecta as duas cláusulas e nos diz que evitar ser queimado é a razão ou motivo pelo qual você não deve tocar no fogão.</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Os conectivos podem ser usados de várias maneiras:</w:t>
      </w:r>
    </w:p>
    <w:p>
      <w:pPr>
        <w:pStyle w:val="LO-normal"/>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numPr>
          <w:ilvl w:val="0"/>
          <w:numId w:val="1"/>
        </w:numPr>
        <w:ind w:hanging="170" w:left="737"/>
        <w:jc w:val="both"/>
        <w:rPr/>
      </w:pPr>
      <w:r>
        <w:rPr>
          <w:rFonts w:eastAsia="Times New Roman" w:cs="Times New Roman" w:ascii="Times New Roman" w:hAnsi="Times New Roman"/>
          <w:sz w:val="24"/>
          <w:szCs w:val="24"/>
        </w:rPr>
        <w:t xml:space="preserve">Dar exemplos: </w:t>
      </w:r>
      <w:r>
        <w:rPr>
          <w:rFonts w:eastAsia="Times New Roman" w:cs="Times New Roman" w:ascii="Times New Roman" w:hAnsi="Times New Roman"/>
          <w:i/>
          <w:sz w:val="24"/>
          <w:szCs w:val="24"/>
        </w:rPr>
        <w:t>por exemplo</w:t>
      </w:r>
    </w:p>
    <w:p>
      <w:pPr>
        <w:pStyle w:val="LO-normal"/>
        <w:numPr>
          <w:ilvl w:val="0"/>
          <w:numId w:val="1"/>
        </w:numPr>
        <w:ind w:hanging="170" w:left="737"/>
        <w:jc w:val="both"/>
        <w:rPr/>
      </w:pPr>
      <w:r>
        <w:rPr>
          <w:rFonts w:eastAsia="Times New Roman" w:cs="Times New Roman" w:ascii="Times New Roman" w:hAnsi="Times New Roman"/>
          <w:sz w:val="24"/>
          <w:szCs w:val="24"/>
        </w:rPr>
        <w:t xml:space="preserve">Acrescentar informações: </w:t>
      </w:r>
      <w:r>
        <w:rPr>
          <w:rFonts w:eastAsia="Times New Roman" w:cs="Times New Roman" w:ascii="Times New Roman" w:hAnsi="Times New Roman"/>
          <w:i/>
          <w:sz w:val="24"/>
          <w:szCs w:val="24"/>
        </w:rPr>
        <w:t>além disso</w:t>
      </w:r>
    </w:p>
    <w:p>
      <w:pPr>
        <w:pStyle w:val="LO-normal"/>
        <w:numPr>
          <w:ilvl w:val="0"/>
          <w:numId w:val="1"/>
        </w:numPr>
        <w:ind w:hanging="170" w:left="737"/>
        <w:jc w:val="both"/>
        <w:rPr/>
      </w:pPr>
      <w:r>
        <w:rPr>
          <w:rFonts w:eastAsia="Times New Roman" w:cs="Times New Roman" w:ascii="Times New Roman" w:hAnsi="Times New Roman"/>
          <w:sz w:val="24"/>
          <w:szCs w:val="24"/>
        </w:rPr>
        <w:t xml:space="preserve">Resumir: </w:t>
      </w:r>
      <w:r>
        <w:rPr>
          <w:rFonts w:eastAsia="Times New Roman" w:cs="Times New Roman" w:ascii="Times New Roman" w:hAnsi="Times New Roman"/>
          <w:i/>
          <w:sz w:val="24"/>
          <w:szCs w:val="24"/>
        </w:rPr>
        <w:t>em resumo</w:t>
      </w:r>
    </w:p>
    <w:p>
      <w:pPr>
        <w:pStyle w:val="LO-normal"/>
        <w:numPr>
          <w:ilvl w:val="0"/>
          <w:numId w:val="1"/>
        </w:numPr>
        <w:ind w:hanging="170" w:left="737"/>
        <w:jc w:val="both"/>
        <w:rPr/>
      </w:pPr>
      <w:r>
        <w:rPr>
          <w:rFonts w:eastAsia="Times New Roman" w:cs="Times New Roman" w:ascii="Times New Roman" w:hAnsi="Times New Roman"/>
          <w:sz w:val="24"/>
          <w:szCs w:val="24"/>
        </w:rPr>
        <w:t xml:space="preserve">Sequenciar/mostrar uma progressão de ideias: </w:t>
      </w:r>
      <w:r>
        <w:rPr>
          <w:rFonts w:eastAsia="Times New Roman" w:cs="Times New Roman" w:ascii="Times New Roman" w:hAnsi="Times New Roman"/>
          <w:i/>
          <w:sz w:val="24"/>
          <w:szCs w:val="24"/>
        </w:rPr>
        <w:t>primeiramente, em segundo lugar… finalmente</w:t>
      </w:r>
    </w:p>
    <w:p>
      <w:pPr>
        <w:pStyle w:val="LO-normal"/>
        <w:numPr>
          <w:ilvl w:val="0"/>
          <w:numId w:val="1"/>
        </w:numPr>
        <w:ind w:hanging="170" w:left="737"/>
        <w:jc w:val="both"/>
        <w:rPr/>
      </w:pPr>
      <w:r>
        <w:rPr>
          <w:rFonts w:eastAsia="Times New Roman" w:cs="Times New Roman" w:ascii="Times New Roman" w:hAnsi="Times New Roman"/>
          <w:sz w:val="24"/>
          <w:szCs w:val="24"/>
        </w:rPr>
        <w:t xml:space="preserve">Dar uma razão: </w:t>
      </w:r>
      <w:r>
        <w:rPr>
          <w:rFonts w:eastAsia="Times New Roman" w:cs="Times New Roman" w:ascii="Times New Roman" w:hAnsi="Times New Roman"/>
          <w:i/>
          <w:sz w:val="24"/>
          <w:szCs w:val="24"/>
        </w:rPr>
        <w:t xml:space="preserve">porque </w:t>
      </w:r>
      <w:r>
        <w:rPr>
          <w:rFonts w:eastAsia="Times New Roman" w:cs="Times New Roman" w:ascii="Times New Roman" w:hAnsi="Times New Roman"/>
          <w:sz w:val="24"/>
          <w:szCs w:val="24"/>
        </w:rPr>
        <w:t xml:space="preserve">(2 Crônicas 20.21; 1 Coríntios 7.9), </w:t>
      </w:r>
      <w:r>
        <w:rPr>
          <w:rFonts w:eastAsia="Times New Roman" w:cs="Times New Roman" w:ascii="Times New Roman" w:hAnsi="Times New Roman"/>
          <w:i/>
          <w:sz w:val="24"/>
          <w:szCs w:val="24"/>
        </w:rPr>
        <w:t>pois</w:t>
      </w:r>
      <w:r>
        <w:rPr>
          <w:rFonts w:eastAsia="Times New Roman" w:cs="Times New Roman" w:ascii="Times New Roman" w:hAnsi="Times New Roman"/>
          <w:sz w:val="24"/>
          <w:szCs w:val="24"/>
        </w:rPr>
        <w:t xml:space="preserve"> (2 Pedro 2.4-9)</w:t>
      </w:r>
    </w:p>
    <w:p>
      <w:pPr>
        <w:pStyle w:val="LO-normal"/>
        <w:numPr>
          <w:ilvl w:val="0"/>
          <w:numId w:val="1"/>
        </w:numPr>
        <w:ind w:hanging="170" w:left="737"/>
        <w:jc w:val="both"/>
        <w:rPr/>
      </w:pPr>
      <w:r>
        <w:rPr>
          <w:rFonts w:eastAsia="Times New Roman" w:cs="Times New Roman" w:ascii="Times New Roman" w:hAnsi="Times New Roman"/>
          <w:sz w:val="24"/>
          <w:szCs w:val="24"/>
        </w:rPr>
        <w:t xml:space="preserve">Expressar propósito: </w:t>
      </w:r>
      <w:r>
        <w:rPr>
          <w:rFonts w:eastAsia="Times New Roman" w:cs="Times New Roman" w:ascii="Times New Roman" w:hAnsi="Times New Roman"/>
          <w:i/>
          <w:sz w:val="24"/>
          <w:szCs w:val="24"/>
        </w:rPr>
        <w:t>para que</w:t>
      </w:r>
    </w:p>
    <w:p>
      <w:pPr>
        <w:pStyle w:val="LO-normal"/>
        <w:numPr>
          <w:ilvl w:val="0"/>
          <w:numId w:val="1"/>
        </w:numPr>
        <w:ind w:hanging="170" w:left="737"/>
        <w:jc w:val="both"/>
        <w:rPr/>
      </w:pPr>
      <w:r>
        <w:rPr>
          <w:rFonts w:eastAsia="Times New Roman" w:cs="Times New Roman" w:ascii="Times New Roman" w:hAnsi="Times New Roman"/>
          <w:sz w:val="24"/>
          <w:szCs w:val="24"/>
        </w:rPr>
        <w:t xml:space="preserve">Contrastar ideias: </w:t>
      </w:r>
      <w:r>
        <w:rPr>
          <w:rFonts w:eastAsia="Times New Roman" w:cs="Times New Roman" w:ascii="Times New Roman" w:hAnsi="Times New Roman"/>
          <w:i/>
          <w:sz w:val="24"/>
          <w:szCs w:val="24"/>
        </w:rPr>
        <w:t>no entanto, porém</w:t>
      </w:r>
    </w:p>
    <w:p>
      <w:pPr>
        <w:pStyle w:val="LO-normal"/>
        <w:numPr>
          <w:ilvl w:val="0"/>
          <w:numId w:val="1"/>
        </w:numPr>
        <w:ind w:hanging="170" w:left="737"/>
        <w:jc w:val="both"/>
        <w:rPr/>
      </w:pPr>
      <w:r>
        <w:rPr>
          <w:rFonts w:eastAsia="Times New Roman" w:cs="Times New Roman" w:ascii="Times New Roman" w:hAnsi="Times New Roman"/>
          <w:sz w:val="24"/>
          <w:szCs w:val="24"/>
        </w:rPr>
        <w:t xml:space="preserve">Distinguir: </w:t>
      </w:r>
      <w:r>
        <w:rPr>
          <w:rFonts w:eastAsia="Times New Roman" w:cs="Times New Roman" w:ascii="Times New Roman" w:hAnsi="Times New Roman"/>
          <w:i/>
          <w:sz w:val="24"/>
          <w:szCs w:val="24"/>
        </w:rPr>
        <w:t>e</w:t>
      </w:r>
    </w:p>
    <w:p>
      <w:pPr>
        <w:pStyle w:val="LO-normal"/>
        <w:numPr>
          <w:ilvl w:val="0"/>
          <w:numId w:val="1"/>
        </w:numPr>
        <w:ind w:hanging="170" w:left="737"/>
        <w:jc w:val="both"/>
        <w:rPr/>
      </w:pPr>
      <w:r>
        <w:rPr>
          <w:rFonts w:eastAsia="Times New Roman" w:cs="Times New Roman" w:ascii="Times New Roman" w:hAnsi="Times New Roman"/>
          <w:sz w:val="24"/>
          <w:szCs w:val="24"/>
        </w:rPr>
        <w:t xml:space="preserve">Apontar para a consequência de uma declaração anterior: </w:t>
      </w:r>
      <w:r>
        <w:rPr>
          <w:rFonts w:eastAsia="Times New Roman" w:cs="Times New Roman" w:ascii="Times New Roman" w:hAnsi="Times New Roman"/>
          <w:i/>
          <w:sz w:val="24"/>
          <w:szCs w:val="24"/>
        </w:rPr>
        <w:t>portanto, consequentemente, por esta razão</w:t>
      </w:r>
      <w:r>
        <w:rPr>
          <w:rFonts w:eastAsia="Times New Roman" w:cs="Times New Roman" w:ascii="Times New Roman" w:hAnsi="Times New Roman"/>
          <w:sz w:val="24"/>
          <w:szCs w:val="24"/>
        </w:rPr>
        <w:t xml:space="preserve"> (Hb 4.14-15; Fl 2.5-11).</w:t>
      </w:r>
    </w:p>
    <w:p>
      <w:pPr>
        <w:pStyle w:val="LO-normal"/>
        <w:numPr>
          <w:ilvl w:val="0"/>
          <w:numId w:val="1"/>
        </w:numPr>
        <w:ind w:hanging="170" w:left="737"/>
        <w:jc w:val="both"/>
        <w:rPr/>
      </w:pPr>
      <w:r>
        <w:rPr>
          <w:rFonts w:eastAsia="Times New Roman" w:cs="Times New Roman" w:ascii="Times New Roman" w:hAnsi="Times New Roman"/>
          <w:sz w:val="24"/>
          <w:szCs w:val="24"/>
        </w:rPr>
        <w:t xml:space="preserve">Exprimir uma condição: </w:t>
      </w:r>
      <w:r>
        <w:rPr>
          <w:rFonts w:eastAsia="Times New Roman" w:cs="Times New Roman" w:ascii="Times New Roman" w:hAnsi="Times New Roman"/>
          <w:i/>
          <w:sz w:val="24"/>
          <w:szCs w:val="24"/>
        </w:rPr>
        <w:t>se</w:t>
      </w:r>
      <w:r>
        <w:rPr>
          <w:rFonts w:eastAsia="Times New Roman" w:cs="Times New Roman" w:ascii="Times New Roman" w:hAnsi="Times New Roman"/>
          <w:sz w:val="24"/>
          <w:szCs w:val="24"/>
        </w:rPr>
        <w:t xml:space="preserve"> (Dt 28.13,15)</w:t>
      </w:r>
    </w:p>
    <w:p>
      <w:pPr>
        <w:pStyle w:val="LO-normal"/>
        <w:numPr>
          <w:ilvl w:val="0"/>
          <w:numId w:val="1"/>
        </w:numPr>
        <w:ind w:hanging="170" w:left="737"/>
        <w:jc w:val="both"/>
        <w:rPr/>
      </w:pPr>
      <w:r>
        <w:rPr>
          <w:rFonts w:eastAsia="Times New Roman" w:cs="Times New Roman" w:ascii="Times New Roman" w:hAnsi="Times New Roman"/>
          <w:sz w:val="24"/>
          <w:szCs w:val="24"/>
        </w:rPr>
        <w:t>Dizer o propósito que está por trás de algo ou introduzir o resultado de algo:</w:t>
      </w:r>
      <w:r>
        <w:rPr>
          <w:rFonts w:eastAsia="Times New Roman" w:cs="Times New Roman" w:ascii="Times New Roman" w:hAnsi="Times New Roman"/>
          <w:i/>
          <w:sz w:val="24"/>
          <w:szCs w:val="24"/>
        </w:rPr>
        <w:t xml:space="preserve"> que, para que, visto que</w:t>
      </w:r>
      <w:r>
        <w:rPr>
          <w:rFonts w:eastAsia="Times New Roman" w:cs="Times New Roman" w:ascii="Times New Roman" w:hAnsi="Times New Roman"/>
          <w:sz w:val="24"/>
          <w:szCs w:val="24"/>
        </w:rPr>
        <w:t xml:space="preserve"> (Efésios 3.16-17; Lucas 12.1).</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Uma atividade que você pode fazer em casa para compreender melhor a importância dos conectivos é ler Tito 2.1-15 e sublinhar as palavras de ligação. Acredito que você descobrirá que a passagem faz muito mais sentido em sua mente dessa maneira.</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PERGUNTAS?</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Um autor americano observou certa vez que: “Qualquer ideia, plano ou propósito podem ser colocados na mente através da repetição do pensamento”.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ab/>
        <w:t>Essa me parece ser uma observação correta de algo que já era sabido pelos autores da Bíblia. A repetição de palavras, frases e ideias dentro das Escrituras é um método de chamar a atenção do leitor para os pontos importantes – ou mesmo centrais – de um texto. O recurso da repetição, como muitos dos outros recursos que discutimos, não é uma chave mestra que magicamente revela todo o significado de uma passagem. No entanto, ela nos ajuda em nosso estudo e pode dar clareza ao nosso entendimento. Vejamos brevemente os usos da repetição.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jc w:val="both"/>
        <w:rPr>
          <w:b/>
          <w:bCs/>
        </w:rPr>
      </w:pPr>
      <w:r>
        <w:rPr>
          <w:rFonts w:eastAsia="Times New Roman" w:cs="Times New Roman" w:ascii="Times New Roman" w:hAnsi="Times New Roman"/>
          <w:b/>
          <w:bCs/>
          <w:sz w:val="24"/>
          <w:szCs w:val="24"/>
        </w:rPr>
        <w:t>Usos de Repetição</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[Leia cada um dos textos mencionados abaixo – peça </w:t>
      </w:r>
      <w:r>
        <w:rPr>
          <w:rFonts w:eastAsia="Times New Roman" w:cs="Times New Roman" w:ascii="Times New Roman" w:hAnsi="Times New Roman"/>
          <w:sz w:val="24"/>
          <w:szCs w:val="24"/>
        </w:rPr>
        <w:t>a</w:t>
      </w:r>
      <w:r>
        <w:rPr>
          <w:rFonts w:eastAsia="Times New Roman" w:cs="Times New Roman" w:ascii="Times New Roman" w:hAnsi="Times New Roman"/>
          <w:sz w:val="24"/>
          <w:szCs w:val="24"/>
        </w:rPr>
        <w:t>os alunos para acompanharem em suas bíblias]</w:t>
      </w:r>
    </w:p>
    <w:p>
      <w:pPr>
        <w:pStyle w:val="LO-normal"/>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numPr>
          <w:ilvl w:val="0"/>
          <w:numId w:val="4"/>
        </w:numPr>
        <w:jc w:val="both"/>
        <w:rPr/>
      </w:pPr>
      <w:r>
        <w:rPr>
          <w:rFonts w:eastAsia="Times New Roman" w:cs="Times New Roman" w:ascii="Times New Roman" w:hAnsi="Times New Roman"/>
          <w:sz w:val="24"/>
          <w:szCs w:val="24"/>
        </w:rPr>
        <w:t>Destacar o ponto principal (João 6.47-59)</w:t>
      </w:r>
    </w:p>
    <w:p>
      <w:pPr>
        <w:pStyle w:val="LO-normal"/>
        <w:numPr>
          <w:ilvl w:val="0"/>
          <w:numId w:val="4"/>
        </w:numPr>
        <w:jc w:val="both"/>
        <w:rPr/>
      </w:pPr>
      <w:r>
        <w:rPr>
          <w:rFonts w:eastAsia="Times New Roman" w:cs="Times New Roman" w:ascii="Times New Roman" w:hAnsi="Times New Roman"/>
          <w:sz w:val="24"/>
          <w:szCs w:val="24"/>
        </w:rPr>
        <w:t>Revelar a opinião/interpretação do autor da narrativa (Daniel 3.1-7)</w:t>
      </w:r>
    </w:p>
    <w:p>
      <w:pPr>
        <w:pStyle w:val="LO-normal"/>
        <w:numPr>
          <w:ilvl w:val="0"/>
          <w:numId w:val="4"/>
        </w:numPr>
        <w:jc w:val="both"/>
        <w:rPr/>
      </w:pPr>
      <w:r>
        <w:rPr>
          <w:rFonts w:eastAsia="Times New Roman" w:cs="Times New Roman" w:ascii="Times New Roman" w:hAnsi="Times New Roman"/>
          <w:sz w:val="24"/>
          <w:szCs w:val="24"/>
        </w:rPr>
        <w:t>Enfatizar a ideia principal (2 Timóteo 2.3-6)</w:t>
      </w:r>
    </w:p>
    <w:p>
      <w:pPr>
        <w:pStyle w:val="LO-normal"/>
        <w:numPr>
          <w:ilvl w:val="0"/>
          <w:numId w:val="4"/>
        </w:numPr>
        <w:jc w:val="both"/>
        <w:rPr>
          <w:sz w:val="24"/>
          <w:szCs w:val="24"/>
        </w:rPr>
      </w:pPr>
      <w:r>
        <w:rPr>
          <w:rFonts w:eastAsia="Times New Roman" w:cs="Times New Roman" w:ascii="Times New Roman" w:hAnsi="Times New Roman"/>
          <w:sz w:val="24"/>
          <w:szCs w:val="24"/>
        </w:rPr>
        <w:t>Definir o tom/sentimento do texto (Apocalipse 18.9-11, 15-20).</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Então, até agora, vimos vários recursos. Mesmo se você empregar todos os métodos e recursos de que falamos nesta aula, vai chegar o dia em que você vai querer ou precisar </w:t>
      </w:r>
      <w:r>
        <w:rPr>
          <w:rFonts w:eastAsia="Times New Roman" w:cs="Times New Roman" w:ascii="Times New Roman" w:hAnsi="Times New Roman"/>
          <w:b/>
          <w:sz w:val="24"/>
          <w:szCs w:val="24"/>
        </w:rPr>
        <w:t>ir “mais fundo”</w:t>
      </w:r>
      <w:r>
        <w:rPr>
          <w:rFonts w:eastAsia="Times New Roman" w:cs="Times New Roman" w:ascii="Times New Roman" w:hAnsi="Times New Roman"/>
          <w:sz w:val="24"/>
          <w:szCs w:val="24"/>
        </w:rPr>
        <w:t xml:space="preserve"> no seu estudo bíblico. </w:t>
      </w:r>
      <w:r>
        <w:rPr>
          <w:rFonts w:eastAsia="Times New Roman" w:cs="Times New Roman" w:ascii="Times New Roman" w:hAnsi="Times New Roman"/>
          <w:b/>
          <w:sz w:val="24"/>
          <w:szCs w:val="24"/>
        </w:rPr>
        <w:t>Isso deve ser um incentivo para você.</w:t>
      </w:r>
      <w:r>
        <w:rPr>
          <w:rFonts w:eastAsia="Times New Roman" w:cs="Times New Roman" w:ascii="Times New Roman" w:hAnsi="Times New Roman"/>
          <w:sz w:val="24"/>
          <w:szCs w:val="24"/>
        </w:rPr>
        <w:t xml:space="preserve"> Significa que você está interagindo com o texto de uma maneira mais significativa, que está amadurecendo em sua compreensão da Palavra de Deus e que ele está abençoando você com uma </w:t>
      </w:r>
      <w:r>
        <w:rPr>
          <w:rFonts w:eastAsia="Times New Roman" w:cs="Times New Roman" w:ascii="Times New Roman" w:hAnsi="Times New Roman"/>
          <w:b/>
          <w:sz w:val="24"/>
          <w:szCs w:val="24"/>
        </w:rPr>
        <w:t>fome</w:t>
      </w:r>
      <w:r>
        <w:rPr>
          <w:rFonts w:eastAsia="Times New Roman" w:cs="Times New Roman" w:ascii="Times New Roman" w:hAnsi="Times New Roman"/>
          <w:sz w:val="24"/>
          <w:szCs w:val="24"/>
        </w:rPr>
        <w:t xml:space="preserve"> por </w:t>
      </w:r>
      <w:r>
        <w:rPr>
          <w:rFonts w:eastAsia="Times New Roman" w:cs="Times New Roman" w:ascii="Times New Roman" w:hAnsi="Times New Roman"/>
          <w:sz w:val="24"/>
          <w:szCs w:val="24"/>
        </w:rPr>
        <w:t>mais</w:t>
      </w:r>
      <w:r>
        <w:rPr>
          <w:rFonts w:eastAsia="Times New Roman" w:cs="Times New Roman" w:ascii="Times New Roman" w:hAnsi="Times New Roman"/>
          <w:sz w:val="24"/>
          <w:szCs w:val="24"/>
        </w:rPr>
        <w:t xml:space="preserve"> em seus estudos. Felizmente, Deus providenciou maravilhosos comentários bíblicos, dicionários e outros recursos para usarmos a fim de que possamos mergulhar ainda mais fundo em sua Verdade.</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VII. Comentários</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[Traga um comentário e um dicionário bíblico físico para servirem de exemplo]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Começaremos pelos comentários bíblicos. Sinceramente, muitas pessoas, quando pensam em ferramentas de estudo bíblico, só pensam em comentários bíblicos. Imaginam que tudo o que é necessário no estudo da Bíblia é simplesmente procurar o que está escrito em algum tipo de comentário, e </w:t>
      </w:r>
      <w:r>
        <w:rPr>
          <w:rFonts w:eastAsia="Times New Roman" w:cs="Times New Roman" w:ascii="Times New Roman" w:hAnsi="Times New Roman"/>
          <w:i/>
          <w:iCs/>
          <w:sz w:val="24"/>
          <w:szCs w:val="24"/>
        </w:rPr>
        <w:t>voilà</w:t>
      </w:r>
      <w:r>
        <w:rPr>
          <w:rFonts w:eastAsia="Times New Roman" w:cs="Times New Roman" w:ascii="Times New Roman" w:hAnsi="Times New Roman"/>
          <w:sz w:val="24"/>
          <w:szCs w:val="24"/>
        </w:rPr>
        <w:t>! Pronto! Agora você sabe o que a passagem significa.</w:t>
      </w:r>
    </w:p>
    <w:p>
      <w:pPr>
        <w:pStyle w:val="LO-normal"/>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Nada poderia estar mais longe da verdade! Na verdade, se você for usar um comentário bíblico, é melhor </w:t>
      </w:r>
      <w:r>
        <w:rPr>
          <w:rFonts w:eastAsia="Times New Roman" w:cs="Times New Roman" w:ascii="Times New Roman" w:hAnsi="Times New Roman"/>
          <w:b/>
          <w:sz w:val="24"/>
          <w:szCs w:val="24"/>
        </w:rPr>
        <w:t>usá-lo no final de seu estudo</w:t>
      </w:r>
      <w:r>
        <w:rPr>
          <w:rFonts w:eastAsia="Times New Roman" w:cs="Times New Roman" w:ascii="Times New Roman" w:hAnsi="Times New Roman"/>
          <w:sz w:val="24"/>
          <w:szCs w:val="24"/>
        </w:rPr>
        <w:t>, não no início.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Por quê? Porque, se tudo o que você faz é usar um comentário bíblico, tudo o que você sabe é a interpretação e as conclusões do autor do comentário – você só aprenderá as opiniões dele – e, pelo fato de você não ter tirado tempo para estudar a Bíblia por si mesmo, você não terá nenhuma estrutura de referência, nenhum meio de julgar a exatidão das interpretações oferecidas a você nesse comentário.</w:t>
      </w:r>
    </w:p>
    <w:p>
      <w:pPr>
        <w:pStyle w:val="LO-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Em outras palavras, tudo o que você será capaz de fazer é repetir o que outra pessoa disse, e nem mesmo será capaz de dizer se essas opiniões estão corretas! Muito do que se passa por “ensino bíblico” hoje nada mais é do que uma retransmissão dos pontos de vista de outra</w:t>
      </w:r>
      <w:r>
        <w:rPr>
          <w:rFonts w:eastAsia="Times New Roman" w:cs="Times New Roman" w:ascii="Times New Roman" w:hAnsi="Times New Roman"/>
          <w:sz w:val="24"/>
          <w:szCs w:val="24"/>
        </w:rPr>
        <w:t>(s)</w:t>
      </w:r>
      <w:r>
        <w:rPr>
          <w:rFonts w:eastAsia="Times New Roman" w:cs="Times New Roman" w:ascii="Times New Roman" w:hAnsi="Times New Roman"/>
          <w:sz w:val="24"/>
          <w:szCs w:val="24"/>
        </w:rPr>
        <w:t xml:space="preserve"> pessoa</w:t>
      </w:r>
      <w:r>
        <w:rPr>
          <w:rFonts w:eastAsia="Times New Roman" w:cs="Times New Roman" w:ascii="Times New Roman" w:hAnsi="Times New Roman"/>
          <w:sz w:val="24"/>
          <w:szCs w:val="24"/>
        </w:rPr>
        <w:t>(s)</w:t>
      </w:r>
      <w:r>
        <w:rPr>
          <w:rFonts w:eastAsia="Times New Roman" w:cs="Times New Roman" w:ascii="Times New Roman" w:hAnsi="Times New Roman"/>
          <w:sz w:val="24"/>
          <w:szCs w:val="24"/>
        </w:rPr>
        <w:t>. Então, lembrem-se: estudem suas bíblias do modo como foi ensinado nas últimas quatro semanas e, só depois, vão para o comentário bíblico! Na verdade, quando lhes dizemos para ler a passagem que será pregada antes do sermão, nós estamos encorajando todos vocês a fazerem isso de alguma forma. Queremos que vocês estudem a passagem como ensinamos neste curso nas últimas quatro semanas e, no domingo, verifiquem sua interpretação enquanto ouvem a mensagem do pregador.</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Depois do que acabei de dizer, você pode até estar se perguntando: </w:t>
      </w:r>
      <w:r>
        <w:rPr>
          <w:rFonts w:eastAsia="Times New Roman" w:cs="Times New Roman" w:ascii="Times New Roman" w:hAnsi="Times New Roman"/>
          <w:b/>
          <w:bCs/>
          <w:sz w:val="24"/>
          <w:szCs w:val="24"/>
        </w:rPr>
        <w:t>P</w:t>
      </w:r>
      <w:r>
        <w:rPr>
          <w:rFonts w:eastAsia="Times New Roman" w:cs="Times New Roman" w:ascii="Times New Roman" w:hAnsi="Times New Roman"/>
          <w:b/>
          <w:sz w:val="24"/>
          <w:szCs w:val="24"/>
        </w:rPr>
        <w:t>ara que, então devo me dar ao trabalho de buscar um comentário bíblico?</w:t>
      </w:r>
      <w:r>
        <w:rPr>
          <w:rFonts w:eastAsia="Times New Roman" w:cs="Times New Roman" w:ascii="Times New Roman" w:hAnsi="Times New Roman"/>
          <w:sz w:val="24"/>
          <w:szCs w:val="24"/>
        </w:rPr>
        <w:t xml:space="preserve"> Eles são úteis por várias razões. Em primeiro lugar, os melhores comentários são escritos por pessoas que são autoridades reconhecidas no livro específico da Bíblia que estão comentando, muitas vezes homens e mulheres que passaram anos e anos estudando o livro em detalhes. Logo, eles definitivamente têm algo para compartilhar!</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Além disso, comentários bíblicos geralmente </w:t>
      </w:r>
      <w:r>
        <w:rPr>
          <w:rFonts w:eastAsia="Times New Roman" w:cs="Times New Roman" w:ascii="Times New Roman" w:hAnsi="Times New Roman"/>
          <w:b/>
          <w:sz w:val="24"/>
          <w:szCs w:val="24"/>
        </w:rPr>
        <w:t>dão detalhes</w:t>
      </w:r>
      <w:r>
        <w:rPr>
          <w:rFonts w:eastAsia="Times New Roman" w:cs="Times New Roman" w:ascii="Times New Roman" w:hAnsi="Times New Roman"/>
          <w:sz w:val="24"/>
          <w:szCs w:val="24"/>
        </w:rPr>
        <w:t xml:space="preserve"> sobre o período histórico, a cultura, a língua, os costumes e os hábitos, informações que levariam muito tempo para você coletar. Muitas vezes, os comentários discutem problemas doutrinários ou teológicos difíceis, associados a uma determinada passagem da Bíblia. Em suma, os melhores comentários colocam uma grande quantidade de pesquisa bíblica ao seu alcance.</w:t>
      </w:r>
    </w:p>
    <w:p>
      <w:pPr>
        <w:pStyle w:val="LO-normal"/>
        <w:tabs>
          <w:tab w:val="clear" w:pos="720"/>
          <w:tab w:val="left" w:pos="705"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Os comentários bíblicos também são especialmente úteis para você </w:t>
      </w:r>
      <w:r>
        <w:rPr>
          <w:rFonts w:eastAsia="Times New Roman" w:cs="Times New Roman" w:ascii="Times New Roman" w:hAnsi="Times New Roman"/>
          <w:b/>
          <w:sz w:val="24"/>
          <w:szCs w:val="24"/>
        </w:rPr>
        <w:t>verificar o seu próprio trabalho</w:t>
      </w:r>
      <w:r>
        <w:rPr>
          <w:rFonts w:eastAsia="Times New Roman" w:cs="Times New Roman" w:ascii="Times New Roman" w:hAnsi="Times New Roman"/>
          <w:sz w:val="24"/>
          <w:szCs w:val="24"/>
        </w:rPr>
        <w:t>. Você pode olhar vários comentários para ver se outros entendem e interpretam uma passagem bíblica da mesma maneira que você. Se autoridades reconhecidas estão dizendo uma coisa, mas você está vendo algo diferente, cuidado! Pessoas que afirmam ter “uma nova perspectiva” ou “</w:t>
      </w:r>
      <w:r>
        <w:rPr>
          <w:rFonts w:eastAsia="Times New Roman" w:cs="Times New Roman" w:ascii="Times New Roman" w:hAnsi="Times New Roman"/>
          <w:i/>
          <w:iCs/>
          <w:sz w:val="24"/>
          <w:szCs w:val="24"/>
        </w:rPr>
        <w:t>insights</w:t>
      </w:r>
      <w:r>
        <w:rPr>
          <w:rFonts w:eastAsia="Times New Roman" w:cs="Times New Roman" w:ascii="Times New Roman" w:hAnsi="Times New Roman"/>
          <w:sz w:val="24"/>
          <w:szCs w:val="24"/>
        </w:rPr>
        <w:t xml:space="preserve"> que ninguém mais tem” geralmente estão erradas. Certifique-se de que não é o seu caso – compare suas opiniões e conclusões com os </w:t>
      </w:r>
      <w:r>
        <w:rPr>
          <w:rFonts w:eastAsia="Times New Roman" w:cs="Times New Roman" w:ascii="Times New Roman" w:hAnsi="Times New Roman"/>
          <w:i/>
          <w:iCs/>
          <w:sz w:val="24"/>
          <w:szCs w:val="24"/>
        </w:rPr>
        <w:t>insights</w:t>
      </w:r>
      <w:r>
        <w:rPr>
          <w:rFonts w:eastAsia="Times New Roman" w:cs="Times New Roman" w:ascii="Times New Roman" w:hAnsi="Times New Roman"/>
          <w:sz w:val="24"/>
          <w:szCs w:val="24"/>
        </w:rPr>
        <w:t xml:space="preserve"> reunidos pelo povo de Deus através dos tempos.</w:t>
      </w:r>
    </w:p>
    <w:p>
      <w:pPr>
        <w:pStyle w:val="LO-normal"/>
        <w:tabs>
          <w:tab w:val="clear" w:pos="720"/>
          <w:tab w:val="left" w:pos="705" w:leader="none"/>
        </w:tabs>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Os comentários, de modo geral, podem ser </w:t>
      </w:r>
      <w:r>
        <w:rPr>
          <w:rFonts w:eastAsia="Times New Roman" w:cs="Times New Roman" w:ascii="Times New Roman" w:hAnsi="Times New Roman"/>
          <w:b/>
          <w:sz w:val="24"/>
          <w:szCs w:val="24"/>
        </w:rPr>
        <w:t>divididos em três tipos</w:t>
      </w:r>
      <w:r>
        <w:rPr>
          <w:rFonts w:eastAsia="Times New Roman" w:cs="Times New Roman" w:ascii="Times New Roman" w:hAnsi="Times New Roman"/>
          <w:sz w:val="24"/>
          <w:szCs w:val="24"/>
        </w:rPr>
        <w:t xml:space="preserve">: exegéticos, homiléticos e devocionais. “Exegese” pode ser definida como “a </w:t>
      </w:r>
      <w:r>
        <w:rPr>
          <w:rFonts w:eastAsia="Times New Roman" w:cs="Times New Roman" w:ascii="Times New Roman" w:hAnsi="Times New Roman"/>
          <w:i/>
          <w:sz w:val="24"/>
          <w:szCs w:val="24"/>
        </w:rPr>
        <w:t>prática</w:t>
      </w:r>
      <w:r>
        <w:rPr>
          <w:rFonts w:eastAsia="Times New Roman" w:cs="Times New Roman" w:ascii="Times New Roman" w:hAnsi="Times New Roman"/>
          <w:sz w:val="24"/>
          <w:szCs w:val="24"/>
        </w:rPr>
        <w:t xml:space="preserve"> e o conjunto de </w:t>
      </w:r>
      <w:r>
        <w:rPr>
          <w:rFonts w:eastAsia="Times New Roman" w:cs="Times New Roman" w:ascii="Times New Roman" w:hAnsi="Times New Roman"/>
          <w:i/>
          <w:sz w:val="24"/>
          <w:szCs w:val="24"/>
        </w:rPr>
        <w:t>procedimentos</w:t>
      </w:r>
      <w:r>
        <w:rPr>
          <w:rFonts w:eastAsia="Times New Roman" w:cs="Times New Roman" w:ascii="Times New Roman" w:hAnsi="Times New Roman"/>
          <w:sz w:val="24"/>
          <w:szCs w:val="24"/>
        </w:rPr>
        <w:t xml:space="preserve"> para descobrir o significado pretendido pelo autor”. Até agora, em minhas observações, eu só descrevi os comentários exegéticos.</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Os comentários homiléticos (ou “de pregação”) são muito mais conscientemente focados em fazer aplicações relevantes do texto ao mundo moderno e contemporâneo, e geralmente se referem a eventos, ideias e movimentos da cultura contemporânea. Sendo assim, eles geralmente têm uma relevância imediata, mas também podem se tornar rapidamente desatualizados à medida que a cultura muda. Em comparação com comentários exegéticos, a maioria deles é fraca em relação à explicação do significado do texto.</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Os comentários devocionais são muitas vezes semelhantes aos homiléticos, porém seu foco é geralmente mais individual. Muitas vezes, eles são bem impressionistas, isto é, envolvem sentimentos e pensamentos em vez de fatos. Os devocionais costumam comentar versículos individuais ou partes de versículos aleatoriamente, mas prestando pouca ou nenhuma atenção ao seu contexto. No entanto, alguns são ótimos, como, por exemplo, o </w:t>
      </w:r>
      <w:r>
        <w:rPr>
          <w:rFonts w:eastAsia="Times New Roman" w:cs="Times New Roman" w:ascii="Times New Roman" w:hAnsi="Times New Roman"/>
          <w:i/>
          <w:sz w:val="24"/>
          <w:szCs w:val="24"/>
        </w:rPr>
        <w:t>Dia a Dia com Spurgeon: Manhã e Noite</w:t>
      </w:r>
      <w:r>
        <w:rPr>
          <w:rFonts w:eastAsia="Times New Roman" w:cs="Times New Roman" w:ascii="Times New Roman" w:hAnsi="Times New Roman"/>
          <w:sz w:val="24"/>
          <w:szCs w:val="24"/>
        </w:rPr>
        <w:t xml:space="preserve"> e o </w:t>
      </w:r>
      <w:r>
        <w:rPr>
          <w:rFonts w:eastAsia="Times New Roman" w:cs="Times New Roman" w:ascii="Times New Roman" w:hAnsi="Times New Roman"/>
          <w:i/>
          <w:sz w:val="24"/>
          <w:szCs w:val="24"/>
        </w:rPr>
        <w:t>Por amor a Deus</w:t>
      </w:r>
      <w:r>
        <w:rPr>
          <w:rFonts w:eastAsia="Times New Roman" w:cs="Times New Roman" w:ascii="Times New Roman" w:hAnsi="Times New Roman"/>
          <w:sz w:val="24"/>
          <w:szCs w:val="24"/>
        </w:rPr>
        <w:t xml:space="preserve"> de D. A. Carson.</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Se você está procurando um bom grupo de comentários, eu recomendo os seguintes:</w:t>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numPr>
          <w:ilvl w:val="0"/>
          <w:numId w:val="2"/>
        </w:numPr>
        <w:jc w:val="both"/>
        <w:rPr>
          <w:sz w:val="24"/>
          <w:szCs w:val="24"/>
        </w:rPr>
      </w:pPr>
      <w:r>
        <w:rPr>
          <w:rFonts w:eastAsia="Times New Roman" w:cs="Times New Roman" w:ascii="Times New Roman" w:hAnsi="Times New Roman"/>
          <w:i/>
          <w:sz w:val="24"/>
          <w:szCs w:val="24"/>
        </w:rPr>
        <w:t>Comentário Bíblico Vida Nova</w:t>
      </w:r>
      <w:r>
        <w:rPr>
          <w:rFonts w:eastAsia="Times New Roman" w:cs="Times New Roman" w:ascii="Times New Roman" w:hAnsi="Times New Roman"/>
          <w:sz w:val="24"/>
          <w:szCs w:val="24"/>
        </w:rPr>
        <w:t>, editado por G. J. Wenham, J. A. Motyer, D. A. Carson e R. T. France</w:t>
      </w:r>
    </w:p>
    <w:p>
      <w:pPr>
        <w:pStyle w:val="LO-normal"/>
        <w:widowControl w:val="false"/>
        <w:numPr>
          <w:ilvl w:val="0"/>
          <w:numId w:val="2"/>
        </w:numPr>
        <w:jc w:val="both"/>
        <w:rPr>
          <w:sz w:val="24"/>
          <w:szCs w:val="24"/>
        </w:rPr>
      </w:pPr>
      <w:r>
        <w:rPr>
          <w:rFonts w:eastAsia="Times New Roman" w:cs="Times New Roman" w:ascii="Times New Roman" w:hAnsi="Times New Roman"/>
          <w:sz w:val="24"/>
          <w:szCs w:val="24"/>
        </w:rPr>
        <w:t xml:space="preserve">A série </w:t>
      </w:r>
      <w:r>
        <w:rPr>
          <w:rFonts w:eastAsia="Times New Roman" w:cs="Times New Roman" w:ascii="Times New Roman" w:hAnsi="Times New Roman"/>
          <w:i/>
          <w:sz w:val="24"/>
          <w:szCs w:val="24"/>
        </w:rPr>
        <w:t xml:space="preserve">Tyndale Old Testament Commentaries </w:t>
      </w:r>
      <w:r>
        <w:rPr>
          <w:rFonts w:eastAsia="Times New Roman" w:cs="Times New Roman" w:ascii="Times New Roman" w:hAnsi="Times New Roman"/>
          <w:sz w:val="24"/>
          <w:szCs w:val="24"/>
        </w:rPr>
        <w:t xml:space="preserve">e </w:t>
      </w:r>
      <w:r>
        <w:rPr>
          <w:rFonts w:eastAsia="Times New Roman" w:cs="Times New Roman" w:ascii="Times New Roman" w:hAnsi="Times New Roman"/>
          <w:i/>
          <w:sz w:val="24"/>
          <w:szCs w:val="24"/>
        </w:rPr>
        <w:t>Tyndale New Testament Commentaries</w:t>
      </w:r>
      <w:r>
        <w:rPr>
          <w:rFonts w:eastAsia="Times New Roman" w:cs="Times New Roman" w:ascii="Times New Roman" w:hAnsi="Times New Roman"/>
          <w:sz w:val="24"/>
          <w:szCs w:val="24"/>
        </w:rPr>
        <w:t>, publicada pela IVP</w:t>
      </w:r>
    </w:p>
    <w:p>
      <w:pPr>
        <w:pStyle w:val="LO-normal"/>
        <w:widowControl w:val="false"/>
        <w:numPr>
          <w:ilvl w:val="0"/>
          <w:numId w:val="2"/>
        </w:numPr>
        <w:jc w:val="both"/>
        <w:rPr>
          <w:sz w:val="24"/>
          <w:szCs w:val="24"/>
        </w:rPr>
      </w:pPr>
      <w:r>
        <w:rPr>
          <w:rFonts w:eastAsia="Times New Roman" w:cs="Times New Roman" w:ascii="Times New Roman" w:hAnsi="Times New Roman"/>
          <w:sz w:val="24"/>
          <w:szCs w:val="24"/>
        </w:rPr>
        <w:t>Comentários da série “A Bíblia Fala Hoje”, publicado pela editora ABU</w:t>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Alguém tem alguma pergunta sobre comentários bíblicos?</w:t>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Dicionários Bíblicos</w:t>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O que são dicionários bíblicos? Você já usou um dicionário “comum”? Você simplesmente procura uma palavra, seguindo a ordem alfabética, e o dicionário lhe dará informações sobre as variações de significado da palavra, a origem, exemplos de seu uso em uma frase, etc. Um dicionário bíblico é muito parecido com os dicionários que você já conhece – só que as entradas que eles contêm são de palavras que são relevantes para o estudo da Bíblia.</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Um dicionário bíblico tem entradas para pessoas da Bíblia (como Davi, Abraão, Moisés, Jesus); lugares bíblicos (Jerusalém, Roma, Babilônia, etc); conceitos bíblicos (como fé, arrependimento, sacrifício); eventos bíblicos (como a queda de Jerusalém, o exílio babilônico, a ressurreição de Jesus); e outros tipos de informação também podem ser apresentados: esboços de livros bíblicos, gravuras, quadros, diagramas e coisas semelhantes.</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As entradas são geralmente breves – especialmente se o dicionário for de apenas um volume – portanto, se você precisar de informações mais detalhadas, talvez seja necessário verificar uma enciclopédia bíblica, que é muito parecida com um dicionário bíblico, </w:t>
      </w:r>
      <w:r>
        <w:rPr>
          <w:rFonts w:eastAsia="Times New Roman" w:cs="Times New Roman" w:ascii="Times New Roman" w:hAnsi="Times New Roman"/>
          <w:sz w:val="24"/>
          <w:szCs w:val="24"/>
        </w:rPr>
        <w:t>porém com</w:t>
      </w:r>
      <w:r>
        <w:rPr>
          <w:rFonts w:eastAsia="Times New Roman" w:cs="Times New Roman" w:ascii="Times New Roman" w:hAnsi="Times New Roman"/>
          <w:sz w:val="24"/>
          <w:szCs w:val="24"/>
        </w:rPr>
        <w:t xml:space="preserve"> entrada</w:t>
      </w:r>
      <w:r>
        <w:rPr>
          <w:rFonts w:eastAsia="Times New Roman" w:cs="Times New Roman" w:ascii="Times New Roman" w:hAnsi="Times New Roman"/>
          <w:sz w:val="24"/>
          <w:szCs w:val="24"/>
        </w:rPr>
        <w:t>s</w:t>
      </w:r>
      <w:r>
        <w:rPr>
          <w:rFonts w:eastAsia="Times New Roman" w:cs="Times New Roman" w:ascii="Times New Roman" w:hAnsi="Times New Roman"/>
          <w:sz w:val="24"/>
          <w:szCs w:val="24"/>
        </w:rPr>
        <w:t xml:space="preserve"> mais longas e também pode incluir listas de outras referências a consultar sobre o assunto (bibliografias).</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Por que usar um dicionário ou enciclopédia bíblicos? A função principal deles é nos permitir pesquisar assuntos bíblicos específicos. Um bom dicionário bíblico lhe dará os fatos essenciais, apresentados brevemente; uma enciclopédia bíblica geralmente fornecerá muito mais detalhes. Muitos comentários e Bíblias de estudo podem tratar apenas de certos tópicos ou assuntos por alto. Quando precisar explorar um tópico com mais detalhes, consulte um dicionário ou uma enciclopédia sobre o assunto.</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Para escolher um bom dicionário bíblico ou enciclopédia bíblica, você deve considerar os seguintes critérios:</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REPUTAÇÃO: Qual é a confiabilidade tanto dos colaboradores quanto do editor do dicionário ou da enciclopédia? O que você sabe sobre eles? Qual é a visão teológica deles? A editora já lançou outras ferramentas de referência respeitáveis?</w:t>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ATUALIDADE: Quando a obra foi publicada pela primeira vez? Se faz muitos anos, ela foi revisada? Você precisa de uma ferramenta de referência que apresente as informações mais atualizadas.</w:t>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REFERÊNCIAS: Esta ferramenta possui bibliografias que apontam para mais informações sobre um assunto? Ela cita uma quantidade adequada de passagens bíblicas para você investigar? Possui índices que cruzam assuntos de mais de um local no livro?</w:t>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RELEVÂNCIA: Esta ferramenta é a certa para suas necessidades? Apresenta detalhes suficientes sem ser cansativa? Requer um pré-conhecimento para poder usá-la (como grego ou hebraico)? É uma ferramenta para estudiosos ou especialistas? É escrita de uma perspectiva particular ou para um público específico em mente?</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Algumas opções populares de dicionários/enciclopédias bíblicos incluem (mas não se limitam a) os seguintes:</w:t>
      </w:r>
    </w:p>
    <w:p>
      <w:pPr>
        <w:pStyle w:val="LO-normal"/>
        <w:widowControl w:val="false"/>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numPr>
          <w:ilvl w:val="0"/>
          <w:numId w:val="3"/>
        </w:numPr>
        <w:jc w:val="both"/>
        <w:rPr>
          <w:color w:val="000000"/>
          <w:sz w:val="24"/>
          <w:szCs w:val="24"/>
        </w:rPr>
      </w:pPr>
      <w:r>
        <w:rPr>
          <w:rFonts w:eastAsia="Times New Roman" w:cs="Times New Roman" w:ascii="Times New Roman" w:hAnsi="Times New Roman"/>
          <w:b/>
          <w:sz w:val="24"/>
          <w:szCs w:val="24"/>
        </w:rPr>
        <w:t>The New Bible Dictionary</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(Inter-Varsity Press, 1982). Este é um dicionário bíblico volume único muito bom, escrito a partir de uma perspectiva evangélica. Muitos estudiosos britânicos forneceram material para este dicionário. Apesar de muitos de nós não estarmos tão familiarizados com eles, podemos obter insights significativos desse material.</w:t>
      </w:r>
    </w:p>
    <w:p>
      <w:pPr>
        <w:pStyle w:val="LO-normal"/>
        <w:widowControl w:val="false"/>
        <w:ind w:left="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widowControl w:val="false"/>
        <w:numPr>
          <w:ilvl w:val="0"/>
          <w:numId w:val="3"/>
        </w:numPr>
        <w:jc w:val="both"/>
        <w:rPr>
          <w:color w:val="000000"/>
          <w:sz w:val="24"/>
          <w:szCs w:val="24"/>
        </w:rPr>
      </w:pPr>
      <w:r>
        <w:rPr>
          <w:rFonts w:eastAsia="Times New Roman" w:cs="Times New Roman" w:ascii="Times New Roman" w:hAnsi="Times New Roman"/>
          <w:b/>
          <w:sz w:val="24"/>
          <w:szCs w:val="24"/>
        </w:rPr>
        <w:t>HarperCollins Bible Dictionary</w:t>
      </w:r>
      <w:r>
        <w:rPr>
          <w:rFonts w:eastAsia="Times New Roman" w:cs="Times New Roman" w:ascii="Times New Roman" w:hAnsi="Times New Roman"/>
          <w:sz w:val="24"/>
          <w:szCs w:val="24"/>
        </w:rPr>
        <w:t xml:space="preserve"> (Harper, 1996). Também um dicionário bíblico de volume único, escrito de um ponto de vista menos conservador.</w:t>
      </w:r>
    </w:p>
    <w:p>
      <w:pPr>
        <w:pStyle w:val="LO-normal"/>
        <w:widowControl w:val="false"/>
        <w:ind w:left="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Espero que esta aula tenha ajudado a tornar a disciplina do estudo bíblico mais desejável, eficaz e útil para você, a fim de que você possa passar muitos e muitos anos conhecendo mais das Escrituras e das glórias do plano de Deus para salvar seu povo e julgar seus inimigos por meio de Jesus Cristo. Deus abençoe todos vocês. Vamos orar.</w:t>
      </w:r>
    </w:p>
    <w:sectPr>
      <w:footerReference w:type="even" r:id="rId3"/>
      <w:footerReference w:type="default" r:id="rId4"/>
      <w:footerReference w:type="first" r:id="rId5"/>
      <w:footnotePr>
        <w:numFmt w:val="decimal"/>
      </w:footnotePr>
      <w:type w:val="nextPage"/>
      <w:pgSz w:w="11906" w:h="16838"/>
      <w:pgMar w:left="1134" w:right="1134" w:gutter="0" w:header="0" w:top="1134" w:footer="567" w:bottom="128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erriweather Sans">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Courier New">
    <w:charset w:val="01"/>
    <w:family w:val="modern"/>
    <w:pitch w:val="fixed"/>
  </w:font>
  <w:font w:name="Noto Sans Symbols">
    <w:charset w:val="01"/>
    <w:family w:val="swiss"/>
    <w:pitch w:val="default"/>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jc w:val="right"/>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7</w:t>
    </w:r>
    <w:r>
      <w:rPr>
        <w:sz w:val="24"/>
        <w:szCs w:val="24"/>
        <w:rFonts w:ascii="Times New Roman" w:hAnsi="Times New Roman"/>
      </w:rPr>
      <w:fldChar w:fldCharType="end"/>
    </w:r>
  </w:p>
  <w:p>
    <w:pPr>
      <w:pStyle w:val="LO-normal"/>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jc w:val="right"/>
      <w:rPr>
        <w:rFonts w:ascii="Times New Roman" w:hAnsi="Times New Roman"/>
        <w:sz w:val="24"/>
        <w:szCs w:val="24"/>
      </w:rPr>
    </w:pPr>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7</w:t>
    </w:r>
    <w:r>
      <w:rPr>
        <w:sz w:val="24"/>
        <w:szCs w:val="24"/>
        <w:rFonts w:ascii="Times New Roman" w:hAnsi="Times New Roman"/>
      </w:rPr>
      <w:fldChar w:fldCharType="end"/>
    </w:r>
  </w:p>
  <w:p>
    <w:pPr>
      <w:pStyle w:val="LO-normal"/>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ind w:hanging="0" w:left="-57"/>
        <w:jc w:val="both"/>
        <w:rPr>
          <w:rFonts w:ascii="Times New Roman" w:hAnsi="Times New Roman"/>
        </w:rPr>
      </w:pPr>
      <w:r>
        <w:rPr>
          <w:rStyle w:val="Caracteresdenotaderodap"/>
        </w:rPr>
        <w:footnoteRef/>
      </w:r>
      <w:r>
        <w:rPr>
          <w:rFonts w:ascii="Times New Roman" w:hAnsi="Times New Roman"/>
        </w:rPr>
        <w:t xml:space="preserve"> </w:t>
      </w:r>
      <w:r>
        <w:rPr>
          <w:rFonts w:ascii="Times New Roman" w:hAnsi="Times New Roman"/>
        </w:rPr>
        <w:t>Nota da tradutora: Está faltando o ponto II, mas no original ele também não existe. O ponto II é o Contexto, como pode ser visto na folha do aluno, mas a parte correspondente na folha do professor se perdeu.</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627" w:hanging="187"/>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erriweather Sans" w:hAnsi="Merriweather Sans" w:eastAsia="Merriweather Sans" w:cs="Merriweather Sans"/>
        <w:sz w:val="28"/>
        <w:szCs w:val="28"/>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Merriweather Sans" w:hAnsi="Merriweather Sans" w:eastAsia="Merriweather Sans" w:cs="Merriweather Sans"/>
      <w:color w:val="auto"/>
      <w:kern w:val="0"/>
      <w:sz w:val="28"/>
      <w:szCs w:val="28"/>
      <w:lang w:val="pt-BR" w:eastAsia="zh-CN" w:bidi="hi-IN"/>
    </w:rPr>
  </w:style>
  <w:style w:type="paragraph" w:styleId="Heading1">
    <w:name w:val="Heading 1"/>
    <w:basedOn w:val="LO-normal"/>
    <w:next w:val="LO-normal"/>
    <w:uiPriority w:val="9"/>
    <w:qFormat/>
    <w:pPr>
      <w:keepNext w:val="true"/>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before="280" w:after="80"/>
      <w:outlineLvl w:val="2"/>
    </w:pPr>
    <w:rPr>
      <w:b/>
    </w:rPr>
  </w:style>
  <w:style w:type="paragraph" w:styleId="Heading4">
    <w:name w:val="Heading 4"/>
    <w:basedOn w:val="LO-normal"/>
    <w:next w:val="LO-normal"/>
    <w:uiPriority w:val="9"/>
    <w:semiHidden/>
    <w:unhideWhenUsed/>
    <w:qFormat/>
    <w:pPr>
      <w:keepNext w:val="true"/>
      <w:keepLines/>
      <w:spacing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before="220" w:after="40"/>
      <w:outlineLvl w:val="4"/>
    </w:pPr>
    <w:rPr>
      <w:b/>
      <w:sz w:val="22"/>
      <w:szCs w:val="22"/>
    </w:rPr>
  </w:style>
  <w:style w:type="paragraph" w:styleId="Heading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Marcadores" w:customStyle="1">
    <w:name w:val="Marcadores"/>
    <w:qFormat/>
    <w:rPr>
      <w:rFonts w:ascii="OpenSymbol" w:hAnsi="OpenSymbol" w:eastAsia="OpenSymbol" w:cs="OpenSymbol"/>
    </w:rPr>
  </w:style>
  <w:style w:type="character" w:styleId="LineNumbering" w:customStyle="1">
    <w:name w:val="Line Numbering"/>
    <w:qFormat/>
    <w:rPr/>
  </w:style>
  <w:style w:type="character" w:styleId="Caracteresdenotaderodap" w:customStyle="1">
    <w:name w:val="Caracteres de nota de rodapé"/>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customStyle="1">
    <w:name w:val="Footnote Characters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customStyle="1">
    <w:name w:val="Endnote Characters1"/>
    <w:qFormat/>
    <w:rPr>
      <w:vertAlign w:val="superscript"/>
    </w:rPr>
  </w:style>
  <w:style w:type="character" w:styleId="Caracteresdenotadefim" w:customStyle="1">
    <w:name w:val="Caracteres de nota de fim"/>
    <w:qFormat/>
    <w:rPr/>
  </w:style>
  <w:style w:type="character" w:styleId="LineNumbering1">
    <w:name w:val="Line Numbering1"/>
    <w:qFormat/>
    <w:rPr/>
  </w:style>
  <w:style w:type="character" w:styleId="annotationreference">
    <w:name w:val="annotation reference"/>
    <w:basedOn w:val="DefaultParagraphFont"/>
    <w:uiPriority w:val="99"/>
    <w:semiHidden/>
    <w:unhideWhenUsed/>
    <w:qFormat/>
    <w:rsid w:val="00931746"/>
    <w:rPr>
      <w:sz w:val="16"/>
      <w:szCs w:val="16"/>
    </w:rPr>
  </w:style>
  <w:style w:type="character" w:styleId="TextodecomentrioChar" w:customStyle="1">
    <w:name w:val="Texto de comentário Char"/>
    <w:basedOn w:val="DefaultParagraphFont"/>
    <w:uiPriority w:val="99"/>
    <w:semiHidden/>
    <w:qFormat/>
    <w:rsid w:val="00931746"/>
    <w:rPr>
      <w:rFonts w:cs="Mangal"/>
      <w:sz w:val="20"/>
      <w:szCs w:val="18"/>
    </w:rPr>
  </w:style>
  <w:style w:type="character" w:styleId="AssuntodocomentrioChar" w:customStyle="1">
    <w:name w:val="Assunto do comentário Char"/>
    <w:basedOn w:val="TextodecomentrioChar"/>
    <w:link w:val="annotationsubject"/>
    <w:uiPriority w:val="99"/>
    <w:semiHidden/>
    <w:qFormat/>
    <w:rsid w:val="00931746"/>
    <w:rPr>
      <w:rFonts w:cs="Mangal"/>
      <w:b/>
      <w:bCs/>
      <w:sz w:val="20"/>
      <w:szCs w:val="18"/>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LO-normal"/>
    <w:next w:val="BodyText"/>
    <w:uiPriority w:val="10"/>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0"/>
      <w:jc w:val="left"/>
    </w:pPr>
    <w:rPr>
      <w:rFonts w:ascii="Merriweather Sans" w:hAnsi="Merriweather Sans" w:eastAsia="Merriweather Sans" w:cs="Merriweather Sans"/>
      <w:color w:val="auto"/>
      <w:kern w:val="0"/>
      <w:sz w:val="28"/>
      <w:szCs w:val="28"/>
      <w:lang w:val="pt-BR" w:eastAsia="zh-CN" w:bidi="hi-IN"/>
    </w:rPr>
  </w:style>
  <w:style w:type="paragraph" w:styleId="Subtitle">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Footer">
    <w:name w:val="Footer"/>
    <w:basedOn w:val="CabealhoeRodap"/>
    <w:pPr/>
    <w:rPr/>
  </w:style>
  <w:style w:type="paragraph" w:styleId="FootnoteText">
    <w:name w:val="Footnote Text"/>
    <w:basedOn w:val="Normal"/>
    <w:pPr>
      <w:suppressLineNumbers/>
      <w:ind w:hanging="340" w:left="340"/>
    </w:pPr>
    <w:rPr>
      <w:sz w:val="20"/>
      <w:szCs w:val="20"/>
    </w:rPr>
  </w:style>
  <w:style w:type="paragraph" w:styleId="AnnotationText">
    <w:name w:val="Annotation Text"/>
    <w:basedOn w:val="Normal"/>
    <w:link w:val="TextodecomentrioChar"/>
    <w:uiPriority w:val="99"/>
    <w:semiHidden/>
    <w:unhideWhenUsed/>
    <w:rsid w:val="00931746"/>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931746"/>
    <w:pPr/>
    <w:rPr>
      <w:b/>
      <w:bCs/>
    </w:rPr>
  </w:style>
  <w:style w:type="paragraph" w:styleId="Revision">
    <w:name w:val="Revision"/>
    <w:uiPriority w:val="99"/>
    <w:semiHidden/>
    <w:qFormat/>
    <w:rsid w:val="00647965"/>
    <w:pPr>
      <w:widowControl/>
      <w:suppressAutoHyphens w:val="false"/>
      <w:bidi w:val="0"/>
      <w:spacing w:before="0" w:after="0"/>
      <w:jc w:val="left"/>
    </w:pPr>
    <w:rPr>
      <w:rFonts w:cs="Mangal" w:ascii="Merriweather Sans" w:hAnsi="Merriweather Sans" w:eastAsia="Merriweather Sans"/>
      <w:color w:val="auto"/>
      <w:kern w:val="0"/>
      <w:sz w:val="28"/>
      <w:szCs w:val="25"/>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LibreOffice/24.2.5.2$Windows_X86_64 LibreOffice_project/bffef4ea93e59bebbeaf7f431bb02b1a39ee8a59</Application>
  <AppVersion>15.0000</AppVersion>
  <Pages>7</Pages>
  <Words>3411</Words>
  <Characters>17631</Characters>
  <CharactersWithSpaces>20935</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2025-02-17T22:19:00Z</dcterms:created>
  <dc:creator>Sinara Gomes</dc:creator>
  <dc:description/>
  <dc:language>pt-BR</dc:language>
  <cp:lastModifiedBy/>
  <dcterms:modified xsi:type="dcterms:W3CDTF">2025-03-16T03:32:36Z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